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C315" w14:textId="5DF5CE65" w:rsidR="00E74D7F" w:rsidRPr="00C22E12" w:rsidRDefault="008E43F7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 w:rsidRPr="00C22E12">
        <w:rPr>
          <w:rFonts w:ascii="Arial" w:hAnsi="Arial" w:cs="Arial"/>
          <w:b/>
          <w:bCs/>
          <w:color w:val="000000" w:themeColor="text1"/>
        </w:rPr>
        <w:t>GUEST</w:t>
      </w:r>
      <w:r w:rsidR="009E00DA">
        <w:rPr>
          <w:rFonts w:ascii="Arial" w:hAnsi="Arial" w:cs="Arial"/>
          <w:b/>
          <w:bCs/>
          <w:color w:val="000000" w:themeColor="text1"/>
        </w:rPr>
        <w:t>S</w:t>
      </w:r>
      <w:r w:rsidR="00466920" w:rsidRPr="00C22E12">
        <w:rPr>
          <w:rFonts w:ascii="Arial" w:hAnsi="Arial" w:cs="Arial"/>
          <w:b/>
          <w:bCs/>
          <w:color w:val="000000" w:themeColor="text1"/>
        </w:rPr>
        <w:t xml:space="preserve"> OF THE MONTH</w:t>
      </w:r>
      <w:r w:rsidR="00CA11AB" w:rsidRPr="00C22E12">
        <w:rPr>
          <w:rFonts w:ascii="Arial" w:hAnsi="Arial" w:cs="Arial"/>
          <w:b/>
          <w:bCs/>
          <w:color w:val="000000" w:themeColor="text1"/>
        </w:rPr>
        <w:t>/</w:t>
      </w:r>
      <w:r w:rsidR="007D1C10">
        <w:rPr>
          <w:rFonts w:ascii="Arial" w:hAnsi="Arial" w:cs="Arial"/>
          <w:b/>
          <w:bCs/>
          <w:color w:val="000000" w:themeColor="text1"/>
        </w:rPr>
        <w:t>May</w:t>
      </w:r>
      <w:r w:rsidR="00CE78F2">
        <w:rPr>
          <w:rFonts w:ascii="Arial" w:hAnsi="Arial" w:cs="Arial"/>
          <w:b/>
          <w:bCs/>
          <w:color w:val="000000" w:themeColor="text1"/>
        </w:rPr>
        <w:t xml:space="preserve"> 2026</w:t>
      </w:r>
    </w:p>
    <w:p w14:paraId="6EAEBFFD" w14:textId="37394F84" w:rsidR="00350CA8" w:rsidRDefault="005F58A7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Gregory S. Huynh, Intermountain Power Project</w:t>
      </w:r>
      <w:r w:rsidR="00492CF8">
        <w:rPr>
          <w:rFonts w:ascii="Arial" w:hAnsi="Arial" w:cs="Arial"/>
          <w:b/>
          <w:bCs/>
          <w:color w:val="000000" w:themeColor="text1"/>
        </w:rPr>
        <w:t xml:space="preserve"> (IPP)</w:t>
      </w:r>
      <w:r>
        <w:rPr>
          <w:rFonts w:ascii="Arial" w:hAnsi="Arial" w:cs="Arial"/>
          <w:b/>
          <w:bCs/>
          <w:color w:val="000000" w:themeColor="text1"/>
        </w:rPr>
        <w:t xml:space="preserve"> Operating Agent</w:t>
      </w:r>
    </w:p>
    <w:p w14:paraId="7B9C7DCE" w14:textId="779053AE" w:rsidR="00E92976" w:rsidRDefault="00E92976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Wing Wong</w:t>
      </w:r>
      <w:r w:rsidR="004C26A5">
        <w:rPr>
          <w:rFonts w:ascii="Arial" w:hAnsi="Arial" w:cs="Arial"/>
          <w:b/>
          <w:bCs/>
          <w:color w:val="000000" w:themeColor="text1"/>
        </w:rPr>
        <w:t>, Project Manager</w:t>
      </w:r>
    </w:p>
    <w:p w14:paraId="41083210" w14:textId="7E7B5E6C" w:rsidR="002A7EA7" w:rsidRPr="00C22E12" w:rsidRDefault="002A7EA7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 w:rsidRPr="00C22E12">
        <w:rPr>
          <w:rFonts w:ascii="Arial" w:hAnsi="Arial" w:cs="Arial"/>
          <w:b/>
          <w:bCs/>
          <w:color w:val="000000" w:themeColor="text1"/>
        </w:rPr>
        <w:t>Los Angeles Department of Water &amp; Power</w:t>
      </w:r>
      <w:r w:rsidR="00D01517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275720A" w14:textId="77777777" w:rsidR="00CB15E3" w:rsidRPr="00C22E12" w:rsidRDefault="00CB15E3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</w:p>
    <w:p w14:paraId="1EA4EEDC" w14:textId="1D1A740C" w:rsidR="008E43F7" w:rsidRPr="00C22E12" w:rsidRDefault="00F95E24" w:rsidP="00E74D7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UPDATE ON IPP RENEWED</w:t>
      </w:r>
    </w:p>
    <w:p w14:paraId="386C1FE6" w14:textId="77777777" w:rsidR="00E74D7F" w:rsidRPr="00C22E12" w:rsidRDefault="00E74D7F" w:rsidP="008E43F7">
      <w:pPr>
        <w:pStyle w:val="NormalWeb"/>
        <w:spacing w:before="0" w:beforeAutospacing="0" w:after="0" w:afterAutospacing="0"/>
        <w:rPr>
          <w:rFonts w:ascii="Arial" w:hAnsi="Arial" w:cs="Arial"/>
          <w:i/>
          <w:iCs/>
        </w:rPr>
      </w:pPr>
    </w:p>
    <w:p w14:paraId="27109A51" w14:textId="175D5112" w:rsidR="00945070" w:rsidRDefault="00945070" w:rsidP="008E43F7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C22E12">
        <w:rPr>
          <w:rFonts w:ascii="Arial" w:hAnsi="Arial" w:cs="Arial"/>
          <w:b/>
          <w:bCs/>
        </w:rPr>
        <w:t>S</w:t>
      </w:r>
      <w:r w:rsidR="000C59C7" w:rsidRPr="00C22E12">
        <w:rPr>
          <w:rFonts w:ascii="Arial" w:hAnsi="Arial" w:cs="Arial"/>
          <w:b/>
          <w:bCs/>
        </w:rPr>
        <w:t>ummary by Robert Yoshimura</w:t>
      </w:r>
    </w:p>
    <w:p w14:paraId="42FCCE26" w14:textId="005537E7" w:rsidR="00D41324" w:rsidRDefault="00764FAE" w:rsidP="008E43F7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764FA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C99528" wp14:editId="69098124">
                <wp:simplePos x="0" y="0"/>
                <wp:positionH relativeFrom="column">
                  <wp:posOffset>2278380</wp:posOffset>
                </wp:positionH>
                <wp:positionV relativeFrom="paragraph">
                  <wp:posOffset>33655</wp:posOffset>
                </wp:positionV>
                <wp:extent cx="3726180" cy="21869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0649" w14:textId="22236335" w:rsidR="00764FAE" w:rsidRDefault="00EC375A">
                            <w:r w:rsidRPr="00EC375A">
                              <w:rPr>
                                <w:noProof/>
                              </w:rPr>
                              <w:drawing>
                                <wp:inline distT="0" distB="0" distL="0" distR="0" wp14:anchorId="188A1CC0" wp14:editId="60A15DF1">
                                  <wp:extent cx="3519805" cy="2042160"/>
                                  <wp:effectExtent l="0" t="0" r="4445" b="0"/>
                                  <wp:docPr id="192035258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451" cy="205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995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4pt;margin-top:2.65pt;width:293.4pt;height:17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">
                <v:textbox>
                  <w:txbxContent>
                    <w:p w14:paraId="20B20649" w14:textId="22236335" w:rsidR="00764FAE" w:rsidRDefault="00EC375A">
                      <w:r w:rsidRPr="00EC375A">
                        <w:rPr>
                          <w:noProof/>
                        </w:rPr>
                        <w:drawing>
                          <wp:inline distT="0" distB="0" distL="0" distR="0" wp14:anchorId="188A1CC0" wp14:editId="60A15DF1">
                            <wp:extent cx="3519805" cy="2042160"/>
                            <wp:effectExtent l="0" t="0" r="4445" b="0"/>
                            <wp:docPr id="192035258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451" cy="205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D0260" w14:textId="77777777" w:rsidR="00455ACD" w:rsidRDefault="00110479">
      <w:pPr>
        <w:rPr>
          <w:rFonts w:ascii="Arial" w:hAnsi="Arial" w:cs="Arial"/>
        </w:rPr>
      </w:pPr>
      <w:r>
        <w:rPr>
          <w:rFonts w:ascii="Arial" w:hAnsi="Arial" w:cs="Arial"/>
        </w:rPr>
        <w:t>The Intermountain Power Project, completed in 1986, was originally a</w:t>
      </w:r>
      <w:r w:rsidR="00DB3A75">
        <w:rPr>
          <w:rFonts w:ascii="Arial" w:hAnsi="Arial" w:cs="Arial"/>
        </w:rPr>
        <w:t>n 1,800 MW</w:t>
      </w:r>
      <w:r>
        <w:rPr>
          <w:rFonts w:ascii="Arial" w:hAnsi="Arial" w:cs="Arial"/>
        </w:rPr>
        <w:t xml:space="preserve"> coal-fired facility in Delta, Utah, built to provide reliable, low-cost power to rural Utah communities and Southern California. </w:t>
      </w:r>
    </w:p>
    <w:p w14:paraId="3ABBA240" w14:textId="3D87ECC3" w:rsidR="00110479" w:rsidRDefault="001104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IPP Renewed is an ongoing effort to convert the site into a renewable energy hub. In late 2025, coal operations ended and were replaced by two combined-cycle natural gas turbines with a total generating capacity of 840 MW. </w:t>
      </w:r>
      <w:r w:rsidR="00106381">
        <w:rPr>
          <w:rFonts w:ascii="Arial" w:hAnsi="Arial" w:cs="Arial"/>
        </w:rPr>
        <w:t xml:space="preserve"> The gas turbines </w:t>
      </w:r>
      <w:r w:rsidR="00043B4D">
        <w:rPr>
          <w:rFonts w:ascii="Arial" w:hAnsi="Arial" w:cs="Arial"/>
        </w:rPr>
        <w:t>are capa</w:t>
      </w:r>
      <w:r w:rsidR="00850205">
        <w:rPr>
          <w:rFonts w:ascii="Arial" w:hAnsi="Arial" w:cs="Arial"/>
        </w:rPr>
        <w:t>ble of initially burning</w:t>
      </w:r>
      <w:r w:rsidR="00106381">
        <w:rPr>
          <w:rFonts w:ascii="Arial" w:hAnsi="Arial" w:cs="Arial"/>
        </w:rPr>
        <w:t xml:space="preserve"> 30% hydrogen</w:t>
      </w:r>
      <w:r w:rsidR="008A125B">
        <w:rPr>
          <w:rFonts w:ascii="Arial" w:hAnsi="Arial" w:cs="Arial"/>
        </w:rPr>
        <w:t xml:space="preserve"> for </w:t>
      </w:r>
      <w:r w:rsidR="00B377F9">
        <w:rPr>
          <w:rFonts w:ascii="Arial" w:hAnsi="Arial" w:cs="Arial"/>
        </w:rPr>
        <w:t>fuel and</w:t>
      </w:r>
      <w:r w:rsidR="008A125B">
        <w:rPr>
          <w:rFonts w:ascii="Arial" w:hAnsi="Arial" w:cs="Arial"/>
        </w:rPr>
        <w:t xml:space="preserve"> </w:t>
      </w:r>
      <w:r w:rsidR="00850205">
        <w:rPr>
          <w:rFonts w:ascii="Arial" w:hAnsi="Arial" w:cs="Arial"/>
        </w:rPr>
        <w:t xml:space="preserve">will </w:t>
      </w:r>
      <w:r w:rsidR="008A125B">
        <w:rPr>
          <w:rFonts w:ascii="Arial" w:hAnsi="Arial" w:cs="Arial"/>
        </w:rPr>
        <w:t xml:space="preserve">ultimately ramp up to 100% as the technology develops.  </w:t>
      </w:r>
      <w:r w:rsidR="000C31A8">
        <w:rPr>
          <w:rFonts w:ascii="Arial" w:hAnsi="Arial" w:cs="Arial"/>
        </w:rPr>
        <w:t xml:space="preserve">The IPP </w:t>
      </w:r>
      <w:r w:rsidR="00322CF5">
        <w:rPr>
          <w:rFonts w:ascii="Arial" w:hAnsi="Arial" w:cs="Arial"/>
        </w:rPr>
        <w:t xml:space="preserve">plans to begin using hydrogen in August of this year.  </w:t>
      </w:r>
      <w:r w:rsidR="009C4435">
        <w:rPr>
          <w:rFonts w:ascii="Arial" w:hAnsi="Arial" w:cs="Arial"/>
        </w:rPr>
        <w:t>T</w:t>
      </w:r>
      <w:r w:rsidR="003B4F65">
        <w:rPr>
          <w:rFonts w:ascii="Arial" w:hAnsi="Arial" w:cs="Arial"/>
        </w:rPr>
        <w:t>wo interconnections have been incorporated to</w:t>
      </w:r>
      <w:r w:rsidR="00C8485A">
        <w:rPr>
          <w:rFonts w:ascii="Arial" w:hAnsi="Arial" w:cs="Arial"/>
        </w:rPr>
        <w:t xml:space="preserve"> accept a total of </w:t>
      </w:r>
      <w:r w:rsidR="002B41D8">
        <w:rPr>
          <w:rFonts w:ascii="Arial" w:hAnsi="Arial" w:cs="Arial"/>
        </w:rPr>
        <w:t>369</w:t>
      </w:r>
      <w:r w:rsidR="00516D0D">
        <w:rPr>
          <w:rFonts w:ascii="Arial" w:hAnsi="Arial" w:cs="Arial"/>
        </w:rPr>
        <w:t xml:space="preserve"> MW of local wind-generated en</w:t>
      </w:r>
      <w:r w:rsidR="001D65E1">
        <w:rPr>
          <w:rFonts w:ascii="Arial" w:hAnsi="Arial" w:cs="Arial"/>
        </w:rPr>
        <w:t>ergy.</w:t>
      </w:r>
      <w:r w:rsidR="00A6670C">
        <w:rPr>
          <w:rFonts w:ascii="Arial" w:hAnsi="Arial" w:cs="Arial"/>
        </w:rPr>
        <w:t xml:space="preserve">  </w:t>
      </w:r>
      <w:r w:rsidR="002B49C7">
        <w:rPr>
          <w:rFonts w:ascii="Arial" w:hAnsi="Arial" w:cs="Arial"/>
        </w:rPr>
        <w:t xml:space="preserve">The new gas turbines will </w:t>
      </w:r>
      <w:r w:rsidR="000F1D0D">
        <w:rPr>
          <w:rFonts w:ascii="Arial" w:hAnsi="Arial" w:cs="Arial"/>
        </w:rPr>
        <w:t xml:space="preserve">provide dispatchable energy </w:t>
      </w:r>
      <w:r w:rsidR="005F003D">
        <w:rPr>
          <w:rFonts w:ascii="Arial" w:hAnsi="Arial" w:cs="Arial"/>
        </w:rPr>
        <w:t xml:space="preserve">for reliability </w:t>
      </w:r>
      <w:r w:rsidR="00DC3A38">
        <w:rPr>
          <w:rFonts w:ascii="Arial" w:hAnsi="Arial" w:cs="Arial"/>
        </w:rPr>
        <w:t>and to support HVDC transmission.  They will also integrate with</w:t>
      </w:r>
      <w:r w:rsidR="00F70327">
        <w:rPr>
          <w:rFonts w:ascii="Arial" w:hAnsi="Arial" w:cs="Arial"/>
        </w:rPr>
        <w:t xml:space="preserve"> </w:t>
      </w:r>
      <w:r w:rsidR="00164C6F">
        <w:rPr>
          <w:rFonts w:ascii="Arial" w:hAnsi="Arial" w:cs="Arial"/>
        </w:rPr>
        <w:t xml:space="preserve">and attenuate the variability of </w:t>
      </w:r>
      <w:r w:rsidR="00FD4DC0">
        <w:rPr>
          <w:rFonts w:ascii="Arial" w:hAnsi="Arial" w:cs="Arial"/>
        </w:rPr>
        <w:t>renewable</w:t>
      </w:r>
      <w:r w:rsidR="00AC4076">
        <w:rPr>
          <w:rFonts w:ascii="Arial" w:hAnsi="Arial" w:cs="Arial"/>
        </w:rPr>
        <w:t xml:space="preserve"> resources.  </w:t>
      </w:r>
    </w:p>
    <w:p w14:paraId="011FC21D" w14:textId="233224C9" w:rsidR="00BE1CD2" w:rsidRDefault="00BE1C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IPP also </w:t>
      </w:r>
      <w:r w:rsidR="00677891">
        <w:rPr>
          <w:rFonts w:ascii="Arial" w:hAnsi="Arial" w:cs="Arial"/>
        </w:rPr>
        <w:t>includes the Northern</w:t>
      </w:r>
      <w:r w:rsidR="00F32817">
        <w:rPr>
          <w:rFonts w:ascii="Arial" w:hAnsi="Arial" w:cs="Arial"/>
        </w:rPr>
        <w:t xml:space="preserve"> Transmission System </w:t>
      </w:r>
      <w:r w:rsidR="001F4450">
        <w:rPr>
          <w:rFonts w:ascii="Arial" w:hAnsi="Arial" w:cs="Arial"/>
        </w:rPr>
        <w:t xml:space="preserve">(NTS) </w:t>
      </w:r>
      <w:r w:rsidR="00F32817">
        <w:rPr>
          <w:rFonts w:ascii="Arial" w:hAnsi="Arial" w:cs="Arial"/>
        </w:rPr>
        <w:t>that delivers power to the Utah</w:t>
      </w:r>
      <w:r w:rsidR="00EF4212">
        <w:rPr>
          <w:rFonts w:ascii="Arial" w:hAnsi="Arial" w:cs="Arial"/>
        </w:rPr>
        <w:t>/Nevada</w:t>
      </w:r>
      <w:r w:rsidR="00F32817">
        <w:rPr>
          <w:rFonts w:ascii="Arial" w:hAnsi="Arial" w:cs="Arial"/>
        </w:rPr>
        <w:t xml:space="preserve"> </w:t>
      </w:r>
      <w:r w:rsidR="00A37EAE">
        <w:rPr>
          <w:rFonts w:ascii="Arial" w:hAnsi="Arial" w:cs="Arial"/>
        </w:rPr>
        <w:t>communities and cooperatives, and the Southern Transmission System</w:t>
      </w:r>
      <w:r w:rsidR="001F4450">
        <w:rPr>
          <w:rFonts w:ascii="Arial" w:hAnsi="Arial" w:cs="Arial"/>
        </w:rPr>
        <w:t xml:space="preserve"> (STS)</w:t>
      </w:r>
      <w:r w:rsidR="00C11665">
        <w:rPr>
          <w:rFonts w:ascii="Arial" w:hAnsi="Arial" w:cs="Arial"/>
        </w:rPr>
        <w:t>,</w:t>
      </w:r>
      <w:r w:rsidR="00154554">
        <w:rPr>
          <w:rFonts w:ascii="Arial" w:hAnsi="Arial" w:cs="Arial"/>
        </w:rPr>
        <w:t xml:space="preserve"> a direct current line </w:t>
      </w:r>
      <w:r w:rsidR="001F4450">
        <w:rPr>
          <w:rFonts w:ascii="Arial" w:hAnsi="Arial" w:cs="Arial"/>
        </w:rPr>
        <w:t xml:space="preserve">that </w:t>
      </w:r>
      <w:r w:rsidR="00154554">
        <w:rPr>
          <w:rFonts w:ascii="Arial" w:hAnsi="Arial" w:cs="Arial"/>
        </w:rPr>
        <w:t xml:space="preserve">can </w:t>
      </w:r>
      <w:r w:rsidR="00E22209">
        <w:rPr>
          <w:rFonts w:ascii="Arial" w:hAnsi="Arial" w:cs="Arial"/>
        </w:rPr>
        <w:t>bring</w:t>
      </w:r>
      <w:r w:rsidR="001C0407">
        <w:rPr>
          <w:rFonts w:ascii="Arial" w:hAnsi="Arial" w:cs="Arial"/>
        </w:rPr>
        <w:t xml:space="preserve"> up to 2,400 MW of</w:t>
      </w:r>
      <w:r w:rsidR="00E22209">
        <w:rPr>
          <w:rFonts w:ascii="Arial" w:hAnsi="Arial" w:cs="Arial"/>
        </w:rPr>
        <w:t xml:space="preserve"> power to Southern California.  </w:t>
      </w:r>
      <w:r w:rsidR="00FD1A35">
        <w:rPr>
          <w:rFonts w:ascii="Arial" w:hAnsi="Arial" w:cs="Arial"/>
        </w:rPr>
        <w:t xml:space="preserve">As part of IPP Renewed, the STS is being upgraded </w:t>
      </w:r>
      <w:r w:rsidR="00337C72">
        <w:rPr>
          <w:rFonts w:ascii="Arial" w:hAnsi="Arial" w:cs="Arial"/>
        </w:rPr>
        <w:t xml:space="preserve">by building new converter stations </w:t>
      </w:r>
      <w:r w:rsidR="00D80D27">
        <w:rPr>
          <w:rFonts w:ascii="Arial" w:hAnsi="Arial" w:cs="Arial"/>
        </w:rPr>
        <w:t>at both Delta Utah and Adelanto California</w:t>
      </w:r>
      <w:r w:rsidR="00005E38">
        <w:rPr>
          <w:rFonts w:ascii="Arial" w:hAnsi="Arial" w:cs="Arial"/>
        </w:rPr>
        <w:t xml:space="preserve"> </w:t>
      </w:r>
      <w:r w:rsidR="00DC786D">
        <w:rPr>
          <w:rFonts w:ascii="Arial" w:hAnsi="Arial" w:cs="Arial"/>
        </w:rPr>
        <w:t xml:space="preserve">and synchronous condensers at Delta Utah </w:t>
      </w:r>
      <w:r w:rsidR="00005E38">
        <w:rPr>
          <w:rFonts w:ascii="Arial" w:hAnsi="Arial" w:cs="Arial"/>
        </w:rPr>
        <w:t xml:space="preserve">to accommodate the delivery of up to 3,000 MW of </w:t>
      </w:r>
      <w:r w:rsidR="00C10C0F">
        <w:rPr>
          <w:rFonts w:ascii="Arial" w:hAnsi="Arial" w:cs="Arial"/>
        </w:rPr>
        <w:t xml:space="preserve">renewable energy in the future.  </w:t>
      </w:r>
    </w:p>
    <w:p w14:paraId="14247BD7" w14:textId="7A5C78AB" w:rsidR="00F50EA2" w:rsidRDefault="00BE3E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IPP </w:t>
      </w:r>
      <w:r w:rsidR="00F50EA2">
        <w:rPr>
          <w:rFonts w:ascii="Arial" w:hAnsi="Arial" w:cs="Arial"/>
        </w:rPr>
        <w:t>participants include</w:t>
      </w:r>
      <w:r w:rsidR="007E6086">
        <w:rPr>
          <w:rFonts w:ascii="Arial" w:hAnsi="Arial" w:cs="Arial"/>
        </w:rPr>
        <w:t xml:space="preserve"> </w:t>
      </w:r>
      <w:r w:rsidR="00926185">
        <w:rPr>
          <w:rFonts w:ascii="Arial" w:hAnsi="Arial" w:cs="Arial"/>
        </w:rPr>
        <w:t>twenty-three</w:t>
      </w:r>
      <w:r w:rsidR="00FD5420">
        <w:rPr>
          <w:rFonts w:ascii="Arial" w:hAnsi="Arial" w:cs="Arial"/>
        </w:rPr>
        <w:t xml:space="preserve"> Utah municipalities</w:t>
      </w:r>
      <w:r w:rsidR="00C6648E">
        <w:rPr>
          <w:rFonts w:ascii="Arial" w:hAnsi="Arial" w:cs="Arial"/>
        </w:rPr>
        <w:t xml:space="preserve">, six power cooperatives in Utah and Nevada, and </w:t>
      </w:r>
      <w:r w:rsidR="003A3DA1">
        <w:rPr>
          <w:rFonts w:ascii="Arial" w:hAnsi="Arial" w:cs="Arial"/>
        </w:rPr>
        <w:t xml:space="preserve">the six California municipalities of Anaheim, Burbank, </w:t>
      </w:r>
      <w:r w:rsidR="001F2886">
        <w:rPr>
          <w:rFonts w:ascii="Arial" w:hAnsi="Arial" w:cs="Arial"/>
        </w:rPr>
        <w:t xml:space="preserve">Glendale, Los Angeles, Pasadena, and Riverside.  </w:t>
      </w:r>
      <w:r w:rsidR="00C53A70">
        <w:rPr>
          <w:rFonts w:ascii="Arial" w:hAnsi="Arial" w:cs="Arial"/>
        </w:rPr>
        <w:t xml:space="preserve">The cities of Anaheim, </w:t>
      </w:r>
      <w:r w:rsidR="00921ADB">
        <w:rPr>
          <w:rFonts w:ascii="Arial" w:hAnsi="Arial" w:cs="Arial"/>
        </w:rPr>
        <w:t xml:space="preserve">Pasadena, and Riverside </w:t>
      </w:r>
      <w:r w:rsidR="00653D35">
        <w:rPr>
          <w:rFonts w:ascii="Arial" w:hAnsi="Arial" w:cs="Arial"/>
        </w:rPr>
        <w:t>as well as two Utah municipalities will drop out of IPP</w:t>
      </w:r>
      <w:r w:rsidR="00926185">
        <w:rPr>
          <w:rFonts w:ascii="Arial" w:hAnsi="Arial" w:cs="Arial"/>
        </w:rPr>
        <w:t xml:space="preserve"> in 2027.</w:t>
      </w:r>
    </w:p>
    <w:p w14:paraId="3F3B07A4" w14:textId="209867AE" w:rsidR="002B06A0" w:rsidRDefault="008E01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IPP is </w:t>
      </w:r>
      <w:r w:rsidR="00FF0938">
        <w:rPr>
          <w:rFonts w:ascii="Arial" w:hAnsi="Arial" w:cs="Arial"/>
        </w:rPr>
        <w:t>part of</w:t>
      </w:r>
      <w:r>
        <w:rPr>
          <w:rFonts w:ascii="Arial" w:hAnsi="Arial" w:cs="Arial"/>
        </w:rPr>
        <w:t xml:space="preserve"> the Intermountain Power Agency</w:t>
      </w:r>
      <w:r w:rsidR="00434431">
        <w:rPr>
          <w:rFonts w:ascii="Arial" w:hAnsi="Arial" w:cs="Arial"/>
        </w:rPr>
        <w:t xml:space="preserve"> (IPA)</w:t>
      </w:r>
      <w:r>
        <w:rPr>
          <w:rFonts w:ascii="Arial" w:hAnsi="Arial" w:cs="Arial"/>
        </w:rPr>
        <w:t>, an interlocal entit</w:t>
      </w:r>
      <w:r w:rsidR="00B032BE">
        <w:rPr>
          <w:rFonts w:ascii="Arial" w:hAnsi="Arial" w:cs="Arial"/>
        </w:rPr>
        <w:t>y created by the Utah state legislature</w:t>
      </w:r>
      <w:r w:rsidR="009C6541">
        <w:rPr>
          <w:rFonts w:ascii="Arial" w:hAnsi="Arial" w:cs="Arial"/>
        </w:rPr>
        <w:t xml:space="preserve"> that owns all </w:t>
      </w:r>
      <w:r w:rsidR="00FF0938">
        <w:rPr>
          <w:rFonts w:ascii="Arial" w:hAnsi="Arial" w:cs="Arial"/>
        </w:rPr>
        <w:t xml:space="preserve">IPP assets.  </w:t>
      </w:r>
      <w:r w:rsidR="007E0858">
        <w:rPr>
          <w:rFonts w:ascii="Arial" w:hAnsi="Arial" w:cs="Arial"/>
        </w:rPr>
        <w:t xml:space="preserve">IPP consists of all current and future </w:t>
      </w:r>
      <w:r w:rsidR="00B93849">
        <w:rPr>
          <w:rFonts w:ascii="Arial" w:hAnsi="Arial" w:cs="Arial"/>
        </w:rPr>
        <w:t xml:space="preserve">generation and transmission assets </w:t>
      </w:r>
      <w:r w:rsidR="00950FB1">
        <w:rPr>
          <w:rFonts w:ascii="Arial" w:hAnsi="Arial" w:cs="Arial"/>
        </w:rPr>
        <w:t xml:space="preserve">and all ancillary facilities.  </w:t>
      </w:r>
      <w:r w:rsidR="000E4B2D">
        <w:rPr>
          <w:rFonts w:ascii="Arial" w:hAnsi="Arial" w:cs="Arial"/>
        </w:rPr>
        <w:t xml:space="preserve">The Intermountain Power Service Corporation (IPSC) is the </w:t>
      </w:r>
      <w:r w:rsidR="0019500B">
        <w:rPr>
          <w:rFonts w:ascii="Arial" w:hAnsi="Arial" w:cs="Arial"/>
        </w:rPr>
        <w:t>organization res</w:t>
      </w:r>
      <w:r w:rsidR="00A02B79">
        <w:rPr>
          <w:rFonts w:ascii="Arial" w:hAnsi="Arial" w:cs="Arial"/>
        </w:rPr>
        <w:t xml:space="preserve">ponsible for staffing IPP with Utah employees under the guidance of the Operating Agent.  </w:t>
      </w:r>
      <w:r w:rsidR="007E0EAF">
        <w:rPr>
          <w:rFonts w:ascii="Arial" w:hAnsi="Arial" w:cs="Arial"/>
        </w:rPr>
        <w:t xml:space="preserve">Under an agreement conceived </w:t>
      </w:r>
      <w:r w:rsidR="003F2217">
        <w:rPr>
          <w:rFonts w:ascii="Arial" w:hAnsi="Arial" w:cs="Arial"/>
        </w:rPr>
        <w:t xml:space="preserve">at the outset of IPP, LADWP is the </w:t>
      </w:r>
      <w:r w:rsidR="00620594">
        <w:rPr>
          <w:rFonts w:ascii="Arial" w:hAnsi="Arial" w:cs="Arial"/>
        </w:rPr>
        <w:t xml:space="preserve">Operating Agent and Project Manager </w:t>
      </w:r>
      <w:r w:rsidR="008912BC">
        <w:rPr>
          <w:rFonts w:ascii="Arial" w:hAnsi="Arial" w:cs="Arial"/>
        </w:rPr>
        <w:t>under contract to IPA.</w:t>
      </w:r>
      <w:r w:rsidR="00C950DE">
        <w:rPr>
          <w:rFonts w:ascii="Arial" w:hAnsi="Arial" w:cs="Arial"/>
        </w:rPr>
        <w:t xml:space="preserve">  </w:t>
      </w:r>
    </w:p>
    <w:p w14:paraId="1CF0520B" w14:textId="4CEF090D" w:rsidR="00C102C2" w:rsidRDefault="006F1E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Governance of IPP is the responsibility of the IPA Board of Directors</w:t>
      </w:r>
      <w:r w:rsidR="00B8370C">
        <w:rPr>
          <w:rFonts w:ascii="Arial" w:hAnsi="Arial" w:cs="Arial"/>
        </w:rPr>
        <w:t xml:space="preserve"> who consider resolutions submitted by </w:t>
      </w:r>
      <w:r w:rsidR="00597E4F">
        <w:rPr>
          <w:rFonts w:ascii="Arial" w:hAnsi="Arial" w:cs="Arial"/>
        </w:rPr>
        <w:t>t</w:t>
      </w:r>
      <w:r w:rsidR="00393153">
        <w:rPr>
          <w:rFonts w:ascii="Arial" w:hAnsi="Arial" w:cs="Arial"/>
        </w:rPr>
        <w:t xml:space="preserve">he two coordinating committees.  </w:t>
      </w:r>
      <w:r w:rsidR="002C05C3">
        <w:rPr>
          <w:rFonts w:ascii="Arial" w:hAnsi="Arial" w:cs="Arial"/>
        </w:rPr>
        <w:t xml:space="preserve">The IPP Coordinating Committee (IPPCC) deals with </w:t>
      </w:r>
      <w:r w:rsidR="00476DD3">
        <w:rPr>
          <w:rFonts w:ascii="Arial" w:hAnsi="Arial" w:cs="Arial"/>
        </w:rPr>
        <w:t xml:space="preserve">issues associated with operation of the current (coal-fueled) project.  </w:t>
      </w:r>
      <w:r w:rsidR="00EA3308">
        <w:rPr>
          <w:rFonts w:ascii="Arial" w:hAnsi="Arial" w:cs="Arial"/>
        </w:rPr>
        <w:t xml:space="preserve">The Renewal Contract Coordinating Committee (RCCC) deals with issues associated with </w:t>
      </w:r>
      <w:r w:rsidR="00F073A8">
        <w:rPr>
          <w:rFonts w:ascii="Arial" w:hAnsi="Arial" w:cs="Arial"/>
        </w:rPr>
        <w:t xml:space="preserve">the construction of IPP Renewed.  </w:t>
      </w:r>
      <w:r w:rsidR="00C27105">
        <w:rPr>
          <w:rFonts w:ascii="Arial" w:hAnsi="Arial" w:cs="Arial"/>
        </w:rPr>
        <w:t xml:space="preserve">On both committees, </w:t>
      </w:r>
      <w:r w:rsidR="00904C8B">
        <w:rPr>
          <w:rFonts w:ascii="Arial" w:hAnsi="Arial" w:cs="Arial"/>
        </w:rPr>
        <w:t xml:space="preserve">an </w:t>
      </w:r>
      <w:r w:rsidR="00C27105">
        <w:rPr>
          <w:rFonts w:ascii="Arial" w:hAnsi="Arial" w:cs="Arial"/>
        </w:rPr>
        <w:t>80%</w:t>
      </w:r>
      <w:r w:rsidR="00904C8B">
        <w:rPr>
          <w:rFonts w:ascii="Arial" w:hAnsi="Arial" w:cs="Arial"/>
        </w:rPr>
        <w:t xml:space="preserve"> vote is required to approve resolution</w:t>
      </w:r>
      <w:r w:rsidR="00AD58D7">
        <w:rPr>
          <w:rFonts w:ascii="Arial" w:hAnsi="Arial" w:cs="Arial"/>
        </w:rPr>
        <w:t xml:space="preserve">s.  </w:t>
      </w:r>
      <w:r w:rsidR="00E210CE">
        <w:rPr>
          <w:rFonts w:ascii="Arial" w:hAnsi="Arial" w:cs="Arial"/>
        </w:rPr>
        <w:t>LADWP’s voting shares are 48.617% on the IPP</w:t>
      </w:r>
      <w:r w:rsidR="00B179A9">
        <w:rPr>
          <w:rFonts w:ascii="Arial" w:hAnsi="Arial" w:cs="Arial"/>
        </w:rPr>
        <w:t xml:space="preserve">CC and 71.442% on the </w:t>
      </w:r>
      <w:r w:rsidR="00B36130">
        <w:rPr>
          <w:rFonts w:ascii="Arial" w:hAnsi="Arial" w:cs="Arial"/>
        </w:rPr>
        <w:t xml:space="preserve">RCCC based on their </w:t>
      </w:r>
      <w:r w:rsidR="001B6577">
        <w:rPr>
          <w:rFonts w:ascii="Arial" w:hAnsi="Arial" w:cs="Arial"/>
        </w:rPr>
        <w:t xml:space="preserve">share of purchased power from the project.  </w:t>
      </w:r>
      <w:r w:rsidR="0045677F">
        <w:rPr>
          <w:rFonts w:ascii="Arial" w:hAnsi="Arial" w:cs="Arial"/>
        </w:rPr>
        <w:t>LADWP</w:t>
      </w:r>
      <w:r w:rsidR="001B26E9">
        <w:rPr>
          <w:rFonts w:ascii="Arial" w:hAnsi="Arial" w:cs="Arial"/>
        </w:rPr>
        <w:t xml:space="preserve"> as the Operating Agent and Project Manager submits resolutions to the </w:t>
      </w:r>
      <w:r w:rsidR="006624ED">
        <w:rPr>
          <w:rFonts w:ascii="Arial" w:hAnsi="Arial" w:cs="Arial"/>
        </w:rPr>
        <w:t>IPPCC and RCCC for their review and approval.</w:t>
      </w:r>
    </w:p>
    <w:p w14:paraId="4AE091DA" w14:textId="2C6FBEC1" w:rsidR="00C909D2" w:rsidRDefault="00C909D2">
      <w:pPr>
        <w:rPr>
          <w:rFonts w:ascii="Arial" w:hAnsi="Arial" w:cs="Arial"/>
        </w:rPr>
      </w:pPr>
      <w:r>
        <w:rPr>
          <w:rFonts w:ascii="Arial" w:hAnsi="Arial" w:cs="Arial"/>
        </w:rPr>
        <w:t>LADWP’s responsibilities include:</w:t>
      </w:r>
    </w:p>
    <w:p w14:paraId="185E4FA1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</w:rPr>
      </w:pPr>
      <w:r w:rsidRPr="006C156B">
        <w:rPr>
          <w:rFonts w:ascii="Arial" w:hAnsi="Arial" w:cs="Arial"/>
        </w:rPr>
        <w:t>• Construction Manager – Manages all IPP Construction Projects</w:t>
      </w:r>
    </w:p>
    <w:p w14:paraId="75219473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</w:rPr>
      </w:pPr>
      <w:r w:rsidRPr="006C156B">
        <w:rPr>
          <w:rFonts w:ascii="Arial" w:hAnsi="Arial" w:cs="Arial"/>
        </w:rPr>
        <w:t>• Operating Agent Responsibilities:</w:t>
      </w:r>
    </w:p>
    <w:p w14:paraId="2448EC20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ind w:firstLine="720"/>
        <w:rPr>
          <w:rFonts w:ascii="Arial" w:hAnsi="Arial" w:cs="Arial"/>
        </w:rPr>
      </w:pPr>
      <w:r w:rsidRPr="006C156B">
        <w:rPr>
          <w:rFonts w:ascii="Arial" w:hAnsi="Arial" w:cs="Arial"/>
        </w:rPr>
        <w:t>• Approve Payment of Invoices</w:t>
      </w:r>
    </w:p>
    <w:p w14:paraId="1C975447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ind w:left="720"/>
        <w:rPr>
          <w:rFonts w:ascii="Arial" w:hAnsi="Arial" w:cs="Arial"/>
        </w:rPr>
      </w:pPr>
      <w:r w:rsidRPr="006C156B">
        <w:rPr>
          <w:rFonts w:ascii="Arial" w:hAnsi="Arial" w:cs="Arial"/>
        </w:rPr>
        <w:t>• Recommend Operating Budget, Procedures and Parameters</w:t>
      </w:r>
    </w:p>
    <w:p w14:paraId="7488FAA9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ind w:firstLine="720"/>
        <w:rPr>
          <w:rFonts w:ascii="Arial" w:hAnsi="Arial" w:cs="Arial"/>
        </w:rPr>
      </w:pPr>
      <w:r w:rsidRPr="006C156B">
        <w:rPr>
          <w:rFonts w:ascii="Arial" w:hAnsi="Arial" w:cs="Arial"/>
        </w:rPr>
        <w:t>• Authority to Purchase Fuel</w:t>
      </w:r>
    </w:p>
    <w:p w14:paraId="4605218D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ind w:firstLine="720"/>
        <w:rPr>
          <w:rFonts w:ascii="Arial" w:hAnsi="Arial" w:cs="Arial"/>
        </w:rPr>
      </w:pPr>
      <w:r w:rsidRPr="006C156B">
        <w:rPr>
          <w:rFonts w:ascii="Arial" w:hAnsi="Arial" w:cs="Arial"/>
        </w:rPr>
        <w:t>• Perform O&amp;M for Transmission, Adelanto Converter Station,</w:t>
      </w:r>
    </w:p>
    <w:p w14:paraId="4DE4F750" w14:textId="77777777" w:rsidR="0030029E" w:rsidRPr="006C156B" w:rsidRDefault="0030029E" w:rsidP="008B411C">
      <w:pPr>
        <w:autoSpaceDE w:val="0"/>
        <w:autoSpaceDN w:val="0"/>
        <w:adjustRightInd w:val="0"/>
        <w:spacing w:after="40" w:line="240" w:lineRule="auto"/>
        <w:ind w:firstLine="720"/>
        <w:rPr>
          <w:rFonts w:ascii="Arial" w:hAnsi="Arial" w:cs="Arial"/>
        </w:rPr>
      </w:pPr>
      <w:r w:rsidRPr="006C156B">
        <w:rPr>
          <w:rFonts w:ascii="Arial" w:hAnsi="Arial" w:cs="Arial"/>
        </w:rPr>
        <w:t xml:space="preserve">  Telecommunications, Real Estate, and Environmental Matters</w:t>
      </w:r>
    </w:p>
    <w:p w14:paraId="63F090C7" w14:textId="77777777" w:rsidR="0030029E" w:rsidRDefault="0030029E" w:rsidP="008B411C">
      <w:pPr>
        <w:spacing w:after="40"/>
        <w:ind w:firstLine="720"/>
        <w:rPr>
          <w:rFonts w:ascii="Arial" w:hAnsi="Arial" w:cs="Arial"/>
        </w:rPr>
      </w:pPr>
      <w:r w:rsidRPr="006C156B">
        <w:rPr>
          <w:rFonts w:ascii="Arial" w:hAnsi="Arial" w:cs="Arial"/>
        </w:rPr>
        <w:t>• Oversees All Other IPP Related Matters</w:t>
      </w:r>
    </w:p>
    <w:p w14:paraId="4F664FE9" w14:textId="55B9F747" w:rsidR="001D7789" w:rsidRDefault="00C56065" w:rsidP="00204B3E">
      <w:pPr>
        <w:spacing w:before="160"/>
        <w:rPr>
          <w:rFonts w:ascii="Arial" w:hAnsi="Arial" w:cs="Arial"/>
        </w:rPr>
      </w:pPr>
      <w:r>
        <w:rPr>
          <w:rFonts w:ascii="Arial" w:hAnsi="Arial" w:cs="Arial"/>
        </w:rPr>
        <w:t>All four</w:t>
      </w:r>
      <w:r w:rsidR="00FF2601">
        <w:rPr>
          <w:rFonts w:ascii="Arial" w:hAnsi="Arial" w:cs="Arial"/>
        </w:rPr>
        <w:t xml:space="preserve"> major elements of IPP Renewed are nearing </w:t>
      </w:r>
      <w:r w:rsidR="00B6786D">
        <w:rPr>
          <w:rFonts w:ascii="Arial" w:hAnsi="Arial" w:cs="Arial"/>
        </w:rPr>
        <w:t xml:space="preserve">completion.  Generation facilities are operable and </w:t>
      </w:r>
      <w:r w:rsidR="002414A2">
        <w:rPr>
          <w:rFonts w:ascii="Arial" w:hAnsi="Arial" w:cs="Arial"/>
        </w:rPr>
        <w:t xml:space="preserve">will begin testing with hydrogen in August.  </w:t>
      </w:r>
      <w:r w:rsidR="00E069A0">
        <w:rPr>
          <w:rFonts w:ascii="Arial" w:hAnsi="Arial" w:cs="Arial"/>
        </w:rPr>
        <w:t xml:space="preserve">The converter stations are </w:t>
      </w:r>
      <w:r w:rsidR="00705D28">
        <w:rPr>
          <w:rFonts w:ascii="Arial" w:hAnsi="Arial" w:cs="Arial"/>
        </w:rPr>
        <w:t>under</w:t>
      </w:r>
      <w:r w:rsidR="00E069A0">
        <w:rPr>
          <w:rFonts w:ascii="Arial" w:hAnsi="Arial" w:cs="Arial"/>
        </w:rPr>
        <w:t xml:space="preserve"> construction and will be completed early in 2028</w:t>
      </w:r>
      <w:r w:rsidR="00C913C2">
        <w:rPr>
          <w:rFonts w:ascii="Arial" w:hAnsi="Arial" w:cs="Arial"/>
        </w:rPr>
        <w:t xml:space="preserve">, </w:t>
      </w:r>
      <w:r w:rsidR="00005A4D">
        <w:rPr>
          <w:rFonts w:ascii="Arial" w:hAnsi="Arial" w:cs="Arial"/>
        </w:rPr>
        <w:t>notwithstanding</w:t>
      </w:r>
      <w:r w:rsidR="00C913C2">
        <w:rPr>
          <w:rFonts w:ascii="Arial" w:hAnsi="Arial" w:cs="Arial"/>
        </w:rPr>
        <w:t xml:space="preserve"> </w:t>
      </w:r>
      <w:r w:rsidR="00005A4D">
        <w:rPr>
          <w:rFonts w:ascii="Arial" w:hAnsi="Arial" w:cs="Arial"/>
        </w:rPr>
        <w:t>quality issues and supply problems with some of the required equipment</w:t>
      </w:r>
      <w:r w:rsidR="00E069A0">
        <w:rPr>
          <w:rFonts w:ascii="Arial" w:hAnsi="Arial" w:cs="Arial"/>
        </w:rPr>
        <w:t xml:space="preserve">.  </w:t>
      </w:r>
      <w:r w:rsidR="000869E2">
        <w:rPr>
          <w:rFonts w:ascii="Arial" w:hAnsi="Arial" w:cs="Arial"/>
        </w:rPr>
        <w:t xml:space="preserve">The switchyard at </w:t>
      </w:r>
      <w:r w:rsidR="00A065F9">
        <w:rPr>
          <w:rFonts w:ascii="Arial" w:hAnsi="Arial" w:cs="Arial"/>
        </w:rPr>
        <w:t xml:space="preserve">IPP is complete and the one at Adelanto will be completed </w:t>
      </w:r>
      <w:r w:rsidR="004D021F">
        <w:rPr>
          <w:rFonts w:ascii="Arial" w:hAnsi="Arial" w:cs="Arial"/>
        </w:rPr>
        <w:t>early next</w:t>
      </w:r>
      <w:r w:rsidR="00A065F9">
        <w:rPr>
          <w:rFonts w:ascii="Arial" w:hAnsi="Arial" w:cs="Arial"/>
        </w:rPr>
        <w:t xml:space="preserve"> year.  </w:t>
      </w:r>
      <w:r w:rsidR="000054E6">
        <w:rPr>
          <w:rFonts w:ascii="Arial" w:hAnsi="Arial" w:cs="Arial"/>
        </w:rPr>
        <w:t xml:space="preserve">The </w:t>
      </w:r>
      <w:r w:rsidR="00DC786D">
        <w:rPr>
          <w:rFonts w:ascii="Arial" w:hAnsi="Arial" w:cs="Arial"/>
        </w:rPr>
        <w:t xml:space="preserve">synchronous </w:t>
      </w:r>
      <w:r w:rsidR="000054E6">
        <w:rPr>
          <w:rFonts w:ascii="Arial" w:hAnsi="Arial" w:cs="Arial"/>
        </w:rPr>
        <w:t>condensers are</w:t>
      </w:r>
      <w:r w:rsidR="008F0FE2">
        <w:rPr>
          <w:rFonts w:ascii="Arial" w:hAnsi="Arial" w:cs="Arial"/>
        </w:rPr>
        <w:t xml:space="preserve"> in testing and commissioning and should be operational later this summer.  </w:t>
      </w:r>
    </w:p>
    <w:p w14:paraId="0CFE55EE" w14:textId="64F39314" w:rsidR="001D2B5B" w:rsidRPr="003C3A0E" w:rsidRDefault="00EF7D10" w:rsidP="00204B3E">
      <w:pPr>
        <w:spacing w:before="160"/>
        <w:rPr>
          <w:rFonts w:ascii="Arial" w:hAnsi="Arial" w:cs="Arial"/>
        </w:rPr>
      </w:pPr>
      <w:r w:rsidRPr="00EF7D1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5E5C2E" wp14:editId="108455F5">
                <wp:simplePos x="0" y="0"/>
                <wp:positionH relativeFrom="margin">
                  <wp:posOffset>251460</wp:posOffset>
                </wp:positionH>
                <wp:positionV relativeFrom="paragraph">
                  <wp:posOffset>1788795</wp:posOffset>
                </wp:positionV>
                <wp:extent cx="1607820" cy="434340"/>
                <wp:effectExtent l="0" t="0" r="11430" b="22860"/>
                <wp:wrapSquare wrapText="bothSides"/>
                <wp:docPr id="918137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C0F7" w14:textId="54E758A9" w:rsidR="00EF7D10" w:rsidRDefault="00EF7D10" w:rsidP="00DB1DEC">
                            <w:pPr>
                              <w:jc w:val="right"/>
                            </w:pPr>
                            <w:r>
                              <w:t>Synchronous Condenser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5C2E" id="_x0000_s1027" type="#_x0000_t202" style="position:absolute;margin-left:19.8pt;margin-top:140.85pt;width:126.6pt;height:3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">
                <v:textbox>
                  <w:txbxContent>
                    <w:p w14:paraId="192CC0F7" w14:textId="54E758A9" w:rsidR="00EF7D10" w:rsidRDefault="00EF7D10" w:rsidP="00DB1DEC">
                      <w:pPr>
                        <w:jc w:val="right"/>
                      </w:pPr>
                      <w:r>
                        <w:t>Synchronous Condenser Station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570" w:rsidRPr="00FA62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7156DD" wp14:editId="2E737CBB">
                <wp:simplePos x="0" y="0"/>
                <wp:positionH relativeFrom="margin">
                  <wp:posOffset>1897380</wp:posOffset>
                </wp:positionH>
                <wp:positionV relativeFrom="paragraph">
                  <wp:posOffset>1153160</wp:posOffset>
                </wp:positionV>
                <wp:extent cx="3886200" cy="2575560"/>
                <wp:effectExtent l="0" t="0" r="19050" b="15240"/>
                <wp:wrapSquare wrapText="bothSides"/>
                <wp:docPr id="117663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C2FDD" w14:textId="64DF4D43" w:rsidR="00FA6242" w:rsidRDefault="00617756">
                            <w:r w:rsidRPr="00617756">
                              <w:rPr>
                                <w:noProof/>
                              </w:rPr>
                              <w:drawing>
                                <wp:inline distT="0" distB="0" distL="0" distR="0" wp14:anchorId="4DEB9942" wp14:editId="6ACFAC55">
                                  <wp:extent cx="3710305" cy="2475230"/>
                                  <wp:effectExtent l="0" t="0" r="4445" b="1270"/>
                                  <wp:docPr id="160370082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0305" cy="247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56DD" id="_x0000_s1028" type="#_x0000_t202" style="position:absolute;margin-left:149.4pt;margin-top:90.8pt;width:306pt;height:20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">
                <v:textbox>
                  <w:txbxContent>
                    <w:p w14:paraId="572C2FDD" w14:textId="64DF4D43" w:rsidR="00FA6242" w:rsidRDefault="00617756">
                      <w:r w:rsidRPr="00617756">
                        <w:rPr>
                          <w:noProof/>
                        </w:rPr>
                        <w:drawing>
                          <wp:inline distT="0" distB="0" distL="0" distR="0" wp14:anchorId="4DEB9942" wp14:editId="6ACFAC55">
                            <wp:extent cx="3710305" cy="2475230"/>
                            <wp:effectExtent l="0" t="0" r="4445" b="1270"/>
                            <wp:docPr id="160370082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0305" cy="247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7012">
        <w:rPr>
          <w:rFonts w:ascii="Arial" w:hAnsi="Arial" w:cs="Arial"/>
        </w:rPr>
        <w:t xml:space="preserve">Remaining challenges on the project include the normal construction closeout </w:t>
      </w:r>
      <w:r w:rsidR="000D3E7B">
        <w:rPr>
          <w:rFonts w:ascii="Arial" w:hAnsi="Arial" w:cs="Arial"/>
        </w:rPr>
        <w:t>problems (e.g. punch list items)</w:t>
      </w:r>
      <w:r w:rsidR="0020340D">
        <w:rPr>
          <w:rFonts w:ascii="Arial" w:hAnsi="Arial" w:cs="Arial"/>
        </w:rPr>
        <w:t xml:space="preserve"> and the </w:t>
      </w:r>
      <w:r w:rsidR="00017BDB">
        <w:rPr>
          <w:rFonts w:ascii="Arial" w:hAnsi="Arial" w:cs="Arial"/>
        </w:rPr>
        <w:t>quality</w:t>
      </w:r>
      <w:r w:rsidR="0020340D">
        <w:rPr>
          <w:rFonts w:ascii="Arial" w:hAnsi="Arial" w:cs="Arial"/>
        </w:rPr>
        <w:t xml:space="preserve"> and supply issues at </w:t>
      </w:r>
      <w:r w:rsidR="0007637A">
        <w:rPr>
          <w:rFonts w:ascii="Arial" w:hAnsi="Arial" w:cs="Arial"/>
        </w:rPr>
        <w:t xml:space="preserve">the converter stations.  Additionally, </w:t>
      </w:r>
      <w:r w:rsidR="007271C4">
        <w:rPr>
          <w:rFonts w:ascii="Arial" w:hAnsi="Arial" w:cs="Arial"/>
        </w:rPr>
        <w:t xml:space="preserve">political issues have cropped up that require </w:t>
      </w:r>
      <w:r w:rsidR="00B75D13">
        <w:rPr>
          <w:rFonts w:ascii="Arial" w:hAnsi="Arial" w:cs="Arial"/>
        </w:rPr>
        <w:t xml:space="preserve">careful handling consisting of conflicts in </w:t>
      </w:r>
      <w:r w:rsidR="000246F4">
        <w:rPr>
          <w:rFonts w:ascii="Arial" w:hAnsi="Arial" w:cs="Arial"/>
        </w:rPr>
        <w:t xml:space="preserve">certain decisions related to </w:t>
      </w:r>
      <w:r w:rsidR="00C16352">
        <w:rPr>
          <w:rFonts w:ascii="Arial" w:hAnsi="Arial" w:cs="Arial"/>
        </w:rPr>
        <w:t xml:space="preserve">blue state vs red state </w:t>
      </w:r>
      <w:r w:rsidR="00CE4AAC">
        <w:rPr>
          <w:rFonts w:ascii="Arial" w:hAnsi="Arial" w:cs="Arial"/>
        </w:rPr>
        <w:t xml:space="preserve">policies.  </w:t>
      </w:r>
      <w:r w:rsidR="00FB1E1B">
        <w:rPr>
          <w:rFonts w:ascii="Arial" w:hAnsi="Arial" w:cs="Arial"/>
        </w:rPr>
        <w:t>However</w:t>
      </w:r>
      <w:r w:rsidR="00363B43">
        <w:rPr>
          <w:rFonts w:ascii="Arial" w:hAnsi="Arial" w:cs="Arial"/>
        </w:rPr>
        <w:t>, a strong relationship between LADWP and</w:t>
      </w:r>
      <w:r w:rsidR="00585DA8">
        <w:rPr>
          <w:rFonts w:ascii="Arial" w:hAnsi="Arial" w:cs="Arial"/>
        </w:rPr>
        <w:t xml:space="preserve"> Utah and 40 years of</w:t>
      </w:r>
      <w:r w:rsidR="007F3C76">
        <w:rPr>
          <w:rFonts w:ascii="Arial" w:hAnsi="Arial" w:cs="Arial"/>
        </w:rPr>
        <w:t xml:space="preserve"> a</w:t>
      </w:r>
      <w:r w:rsidR="00585DA8">
        <w:rPr>
          <w:rFonts w:ascii="Arial" w:hAnsi="Arial" w:cs="Arial"/>
        </w:rPr>
        <w:t xml:space="preserve"> successful</w:t>
      </w:r>
      <w:r w:rsidR="007F3C76">
        <w:rPr>
          <w:rFonts w:ascii="Arial" w:hAnsi="Arial" w:cs="Arial"/>
        </w:rPr>
        <w:t xml:space="preserve"> partnership are expected to </w:t>
      </w:r>
      <w:r w:rsidR="005D70B4">
        <w:rPr>
          <w:rFonts w:ascii="Arial" w:hAnsi="Arial" w:cs="Arial"/>
        </w:rPr>
        <w:t xml:space="preserve">enable both parties to </w:t>
      </w:r>
      <w:r w:rsidR="000C358C">
        <w:rPr>
          <w:rFonts w:ascii="Arial" w:hAnsi="Arial" w:cs="Arial"/>
        </w:rPr>
        <w:t xml:space="preserve">resolve such issues.  </w:t>
      </w:r>
      <w:r w:rsidR="00585DA8">
        <w:rPr>
          <w:rFonts w:ascii="Arial" w:hAnsi="Arial" w:cs="Arial"/>
        </w:rPr>
        <w:t xml:space="preserve"> </w:t>
      </w:r>
    </w:p>
    <w:sectPr w:rsidR="001D2B5B" w:rsidRPr="003C3A0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F9D0" w14:textId="77777777" w:rsidR="00C1125F" w:rsidRDefault="00C1125F" w:rsidP="00467CF7">
      <w:pPr>
        <w:spacing w:after="0" w:line="240" w:lineRule="auto"/>
      </w:pPr>
      <w:r>
        <w:separator/>
      </w:r>
    </w:p>
  </w:endnote>
  <w:endnote w:type="continuationSeparator" w:id="0">
    <w:p w14:paraId="53CD8BBC" w14:textId="77777777" w:rsidR="00C1125F" w:rsidRDefault="00C1125F" w:rsidP="0046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FC9EF" w14:textId="77777777" w:rsidR="00C1125F" w:rsidRDefault="00C1125F" w:rsidP="00467CF7">
      <w:pPr>
        <w:spacing w:after="0" w:line="240" w:lineRule="auto"/>
      </w:pPr>
      <w:r>
        <w:separator/>
      </w:r>
    </w:p>
  </w:footnote>
  <w:footnote w:type="continuationSeparator" w:id="0">
    <w:p w14:paraId="59875BBB" w14:textId="77777777" w:rsidR="00C1125F" w:rsidRDefault="00C1125F" w:rsidP="00467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05ECF" w14:textId="418B0A40" w:rsidR="00467CF7" w:rsidRDefault="00000000">
    <w:pPr>
      <w:pStyle w:val="Header"/>
    </w:pPr>
    <w:r>
      <w:rPr>
        <w:noProof/>
      </w:rPr>
      <w:pict w14:anchorId="31F59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000EB">
      <w:t>Attachment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0E2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16E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7F3CE2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729F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D228F"/>
    <w:multiLevelType w:val="hybridMultilevel"/>
    <w:tmpl w:val="F1FCE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36D1A"/>
    <w:multiLevelType w:val="hybridMultilevel"/>
    <w:tmpl w:val="B65444CE"/>
    <w:lvl w:ilvl="0" w:tplc="0409000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12" w:hanging="360"/>
      </w:pPr>
      <w:rPr>
        <w:rFonts w:ascii="Wingdings" w:hAnsi="Wingdings" w:hint="default"/>
      </w:rPr>
    </w:lvl>
  </w:abstractNum>
  <w:abstractNum w:abstractNumId="6" w15:restartNumberingAfterBreak="0">
    <w:nsid w:val="75505D94"/>
    <w:multiLevelType w:val="hybridMultilevel"/>
    <w:tmpl w:val="6B24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126263">
    <w:abstractNumId w:val="1"/>
  </w:num>
  <w:num w:numId="2" w16cid:durableId="1427187052">
    <w:abstractNumId w:val="0"/>
  </w:num>
  <w:num w:numId="3" w16cid:durableId="1467161917">
    <w:abstractNumId w:val="3"/>
  </w:num>
  <w:num w:numId="4" w16cid:durableId="1361779259">
    <w:abstractNumId w:val="2"/>
  </w:num>
  <w:num w:numId="5" w16cid:durableId="3670118">
    <w:abstractNumId w:val="5"/>
  </w:num>
  <w:num w:numId="6" w16cid:durableId="201747872">
    <w:abstractNumId w:val="6"/>
  </w:num>
  <w:num w:numId="7" w16cid:durableId="5007780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F7"/>
    <w:rsid w:val="000016FF"/>
    <w:rsid w:val="000054E6"/>
    <w:rsid w:val="00005A4D"/>
    <w:rsid w:val="00005E38"/>
    <w:rsid w:val="0001330B"/>
    <w:rsid w:val="00014592"/>
    <w:rsid w:val="0001605D"/>
    <w:rsid w:val="00017BDB"/>
    <w:rsid w:val="00020688"/>
    <w:rsid w:val="0002363A"/>
    <w:rsid w:val="00023C80"/>
    <w:rsid w:val="000246F4"/>
    <w:rsid w:val="00024960"/>
    <w:rsid w:val="00024ACD"/>
    <w:rsid w:val="00033E4F"/>
    <w:rsid w:val="0004060B"/>
    <w:rsid w:val="00041678"/>
    <w:rsid w:val="00043B4D"/>
    <w:rsid w:val="0004482A"/>
    <w:rsid w:val="00064CAA"/>
    <w:rsid w:val="00066634"/>
    <w:rsid w:val="00066E27"/>
    <w:rsid w:val="0006716A"/>
    <w:rsid w:val="000678EA"/>
    <w:rsid w:val="00070C9E"/>
    <w:rsid w:val="000723A4"/>
    <w:rsid w:val="0007256C"/>
    <w:rsid w:val="000726B7"/>
    <w:rsid w:val="0007637A"/>
    <w:rsid w:val="00077012"/>
    <w:rsid w:val="00080DA0"/>
    <w:rsid w:val="00082432"/>
    <w:rsid w:val="00082D94"/>
    <w:rsid w:val="000869E2"/>
    <w:rsid w:val="00090EED"/>
    <w:rsid w:val="0009151B"/>
    <w:rsid w:val="000924F5"/>
    <w:rsid w:val="00095EC9"/>
    <w:rsid w:val="00096C94"/>
    <w:rsid w:val="00096FEA"/>
    <w:rsid w:val="000A1353"/>
    <w:rsid w:val="000A1A6A"/>
    <w:rsid w:val="000B04F5"/>
    <w:rsid w:val="000B1B7A"/>
    <w:rsid w:val="000B1E4C"/>
    <w:rsid w:val="000B23B2"/>
    <w:rsid w:val="000B2C4B"/>
    <w:rsid w:val="000B4298"/>
    <w:rsid w:val="000B5C7D"/>
    <w:rsid w:val="000B5F91"/>
    <w:rsid w:val="000B654F"/>
    <w:rsid w:val="000B7D53"/>
    <w:rsid w:val="000C2347"/>
    <w:rsid w:val="000C31A8"/>
    <w:rsid w:val="000C325E"/>
    <w:rsid w:val="000C358C"/>
    <w:rsid w:val="000C59C7"/>
    <w:rsid w:val="000C6406"/>
    <w:rsid w:val="000D0FA6"/>
    <w:rsid w:val="000D20F7"/>
    <w:rsid w:val="000D3E7B"/>
    <w:rsid w:val="000D4A78"/>
    <w:rsid w:val="000D4B8E"/>
    <w:rsid w:val="000D5044"/>
    <w:rsid w:val="000D79A1"/>
    <w:rsid w:val="000E0CB3"/>
    <w:rsid w:val="000E2BBE"/>
    <w:rsid w:val="000E3CB9"/>
    <w:rsid w:val="000E49E1"/>
    <w:rsid w:val="000E4B2D"/>
    <w:rsid w:val="000F0012"/>
    <w:rsid w:val="000F0769"/>
    <w:rsid w:val="000F17A2"/>
    <w:rsid w:val="000F1D0D"/>
    <w:rsid w:val="000F44B7"/>
    <w:rsid w:val="000F54A0"/>
    <w:rsid w:val="00101CA2"/>
    <w:rsid w:val="00101EE2"/>
    <w:rsid w:val="00106381"/>
    <w:rsid w:val="00107498"/>
    <w:rsid w:val="00110479"/>
    <w:rsid w:val="0011107D"/>
    <w:rsid w:val="00116220"/>
    <w:rsid w:val="00116A11"/>
    <w:rsid w:val="00122A32"/>
    <w:rsid w:val="00123B63"/>
    <w:rsid w:val="00124003"/>
    <w:rsid w:val="001332D7"/>
    <w:rsid w:val="00137758"/>
    <w:rsid w:val="00140DFA"/>
    <w:rsid w:val="00141441"/>
    <w:rsid w:val="00141DF2"/>
    <w:rsid w:val="001435D5"/>
    <w:rsid w:val="00144D19"/>
    <w:rsid w:val="001468C0"/>
    <w:rsid w:val="00151768"/>
    <w:rsid w:val="00153D05"/>
    <w:rsid w:val="00154554"/>
    <w:rsid w:val="00161B51"/>
    <w:rsid w:val="00163291"/>
    <w:rsid w:val="00164C6F"/>
    <w:rsid w:val="0016533D"/>
    <w:rsid w:val="001717E1"/>
    <w:rsid w:val="00174EB6"/>
    <w:rsid w:val="00184F6F"/>
    <w:rsid w:val="00186889"/>
    <w:rsid w:val="0018722E"/>
    <w:rsid w:val="001946E5"/>
    <w:rsid w:val="0019500B"/>
    <w:rsid w:val="001956CB"/>
    <w:rsid w:val="001A1AA4"/>
    <w:rsid w:val="001A5A61"/>
    <w:rsid w:val="001B26E9"/>
    <w:rsid w:val="001B2A4A"/>
    <w:rsid w:val="001B4144"/>
    <w:rsid w:val="001B55DA"/>
    <w:rsid w:val="001B6577"/>
    <w:rsid w:val="001B6DBC"/>
    <w:rsid w:val="001C0407"/>
    <w:rsid w:val="001C0451"/>
    <w:rsid w:val="001C1CB0"/>
    <w:rsid w:val="001C2130"/>
    <w:rsid w:val="001C4A61"/>
    <w:rsid w:val="001C5189"/>
    <w:rsid w:val="001D04DA"/>
    <w:rsid w:val="001D0D45"/>
    <w:rsid w:val="001D2B5B"/>
    <w:rsid w:val="001D65E1"/>
    <w:rsid w:val="001D7789"/>
    <w:rsid w:val="001D7A9F"/>
    <w:rsid w:val="001E0F99"/>
    <w:rsid w:val="001F231A"/>
    <w:rsid w:val="001F2886"/>
    <w:rsid w:val="001F4450"/>
    <w:rsid w:val="001F6D88"/>
    <w:rsid w:val="001F7693"/>
    <w:rsid w:val="00201EF8"/>
    <w:rsid w:val="0020340D"/>
    <w:rsid w:val="00204B3E"/>
    <w:rsid w:val="002060AE"/>
    <w:rsid w:val="00206717"/>
    <w:rsid w:val="00207250"/>
    <w:rsid w:val="00207837"/>
    <w:rsid w:val="00212150"/>
    <w:rsid w:val="0022439A"/>
    <w:rsid w:val="002249CC"/>
    <w:rsid w:val="002322C4"/>
    <w:rsid w:val="00234213"/>
    <w:rsid w:val="002414A2"/>
    <w:rsid w:val="002435FB"/>
    <w:rsid w:val="00246316"/>
    <w:rsid w:val="00254F0A"/>
    <w:rsid w:val="00255B00"/>
    <w:rsid w:val="0025652B"/>
    <w:rsid w:val="00257CB8"/>
    <w:rsid w:val="00262AB1"/>
    <w:rsid w:val="00264F8A"/>
    <w:rsid w:val="00265EA6"/>
    <w:rsid w:val="00266215"/>
    <w:rsid w:val="00267D3C"/>
    <w:rsid w:val="00270E58"/>
    <w:rsid w:val="0027151C"/>
    <w:rsid w:val="00273496"/>
    <w:rsid w:val="002769F9"/>
    <w:rsid w:val="00277CF9"/>
    <w:rsid w:val="00286807"/>
    <w:rsid w:val="002A0333"/>
    <w:rsid w:val="002A08C4"/>
    <w:rsid w:val="002A23AB"/>
    <w:rsid w:val="002A7EA7"/>
    <w:rsid w:val="002B0447"/>
    <w:rsid w:val="002B06A0"/>
    <w:rsid w:val="002B0F0D"/>
    <w:rsid w:val="002B4156"/>
    <w:rsid w:val="002B41D8"/>
    <w:rsid w:val="002B49C7"/>
    <w:rsid w:val="002B5313"/>
    <w:rsid w:val="002B7BA7"/>
    <w:rsid w:val="002C012E"/>
    <w:rsid w:val="002C05C3"/>
    <w:rsid w:val="002C5570"/>
    <w:rsid w:val="002C5974"/>
    <w:rsid w:val="002D0267"/>
    <w:rsid w:val="002D1257"/>
    <w:rsid w:val="002D1FF9"/>
    <w:rsid w:val="002D2995"/>
    <w:rsid w:val="002E0218"/>
    <w:rsid w:val="002E13FB"/>
    <w:rsid w:val="002E2B20"/>
    <w:rsid w:val="002E3590"/>
    <w:rsid w:val="002E5E51"/>
    <w:rsid w:val="002F15E5"/>
    <w:rsid w:val="002F27FE"/>
    <w:rsid w:val="002F2FEE"/>
    <w:rsid w:val="0030029E"/>
    <w:rsid w:val="0030032E"/>
    <w:rsid w:val="00300976"/>
    <w:rsid w:val="003016D5"/>
    <w:rsid w:val="00303782"/>
    <w:rsid w:val="00303814"/>
    <w:rsid w:val="00305AF2"/>
    <w:rsid w:val="003077F6"/>
    <w:rsid w:val="00316DEC"/>
    <w:rsid w:val="0032116E"/>
    <w:rsid w:val="00321638"/>
    <w:rsid w:val="00322CF5"/>
    <w:rsid w:val="0032369F"/>
    <w:rsid w:val="00326028"/>
    <w:rsid w:val="003266A7"/>
    <w:rsid w:val="00327652"/>
    <w:rsid w:val="0033126D"/>
    <w:rsid w:val="0033138F"/>
    <w:rsid w:val="00334B19"/>
    <w:rsid w:val="0033615B"/>
    <w:rsid w:val="00337C72"/>
    <w:rsid w:val="0034017A"/>
    <w:rsid w:val="00340A1A"/>
    <w:rsid w:val="00343AFF"/>
    <w:rsid w:val="003443CF"/>
    <w:rsid w:val="00344DA9"/>
    <w:rsid w:val="00344EFD"/>
    <w:rsid w:val="003469BB"/>
    <w:rsid w:val="00350CA8"/>
    <w:rsid w:val="00352FCA"/>
    <w:rsid w:val="00354A0C"/>
    <w:rsid w:val="003638B3"/>
    <w:rsid w:val="00363B43"/>
    <w:rsid w:val="003676C5"/>
    <w:rsid w:val="003726C2"/>
    <w:rsid w:val="00374038"/>
    <w:rsid w:val="00375688"/>
    <w:rsid w:val="00375B39"/>
    <w:rsid w:val="0037600B"/>
    <w:rsid w:val="0038097C"/>
    <w:rsid w:val="00382781"/>
    <w:rsid w:val="00384827"/>
    <w:rsid w:val="00384930"/>
    <w:rsid w:val="00385115"/>
    <w:rsid w:val="003873EC"/>
    <w:rsid w:val="00391790"/>
    <w:rsid w:val="00393153"/>
    <w:rsid w:val="003967CD"/>
    <w:rsid w:val="003A12E4"/>
    <w:rsid w:val="003A3DA1"/>
    <w:rsid w:val="003A6E1D"/>
    <w:rsid w:val="003B297F"/>
    <w:rsid w:val="003B386C"/>
    <w:rsid w:val="003B47B3"/>
    <w:rsid w:val="003B4F65"/>
    <w:rsid w:val="003B5712"/>
    <w:rsid w:val="003C1C2D"/>
    <w:rsid w:val="003C2F45"/>
    <w:rsid w:val="003C308F"/>
    <w:rsid w:val="003C3A0E"/>
    <w:rsid w:val="003C429B"/>
    <w:rsid w:val="003C4693"/>
    <w:rsid w:val="003C4D60"/>
    <w:rsid w:val="003C6611"/>
    <w:rsid w:val="003C7987"/>
    <w:rsid w:val="003D0AC9"/>
    <w:rsid w:val="003D18C2"/>
    <w:rsid w:val="003D1D40"/>
    <w:rsid w:val="003D26C7"/>
    <w:rsid w:val="003D3FED"/>
    <w:rsid w:val="003D4064"/>
    <w:rsid w:val="003D55C5"/>
    <w:rsid w:val="003D5A0B"/>
    <w:rsid w:val="003D6CFF"/>
    <w:rsid w:val="003E022C"/>
    <w:rsid w:val="003F2217"/>
    <w:rsid w:val="003F3586"/>
    <w:rsid w:val="003F5A8B"/>
    <w:rsid w:val="004004E6"/>
    <w:rsid w:val="004027C4"/>
    <w:rsid w:val="004034AE"/>
    <w:rsid w:val="00404002"/>
    <w:rsid w:val="004059EF"/>
    <w:rsid w:val="00405ED3"/>
    <w:rsid w:val="00406506"/>
    <w:rsid w:val="00406D27"/>
    <w:rsid w:val="004116CE"/>
    <w:rsid w:val="00411FA9"/>
    <w:rsid w:val="00420485"/>
    <w:rsid w:val="00420F91"/>
    <w:rsid w:val="0042759C"/>
    <w:rsid w:val="00434431"/>
    <w:rsid w:val="00434E86"/>
    <w:rsid w:val="00436C38"/>
    <w:rsid w:val="00437557"/>
    <w:rsid w:val="00437EE7"/>
    <w:rsid w:val="00442689"/>
    <w:rsid w:val="00443C7C"/>
    <w:rsid w:val="00446437"/>
    <w:rsid w:val="00451C3E"/>
    <w:rsid w:val="004524B0"/>
    <w:rsid w:val="00454963"/>
    <w:rsid w:val="00455ACD"/>
    <w:rsid w:val="0045677F"/>
    <w:rsid w:val="0045708D"/>
    <w:rsid w:val="00457341"/>
    <w:rsid w:val="004603CD"/>
    <w:rsid w:val="00465C97"/>
    <w:rsid w:val="00466920"/>
    <w:rsid w:val="00467CF7"/>
    <w:rsid w:val="00475006"/>
    <w:rsid w:val="00476DD3"/>
    <w:rsid w:val="00484B4E"/>
    <w:rsid w:val="00485EB8"/>
    <w:rsid w:val="004876CC"/>
    <w:rsid w:val="00492CF8"/>
    <w:rsid w:val="0049366F"/>
    <w:rsid w:val="0049516D"/>
    <w:rsid w:val="004A17E7"/>
    <w:rsid w:val="004A3025"/>
    <w:rsid w:val="004A3229"/>
    <w:rsid w:val="004B59DF"/>
    <w:rsid w:val="004B72FA"/>
    <w:rsid w:val="004C0E76"/>
    <w:rsid w:val="004C15D8"/>
    <w:rsid w:val="004C26A5"/>
    <w:rsid w:val="004C2E0C"/>
    <w:rsid w:val="004C32AE"/>
    <w:rsid w:val="004C4282"/>
    <w:rsid w:val="004C7C3F"/>
    <w:rsid w:val="004D021F"/>
    <w:rsid w:val="004D459B"/>
    <w:rsid w:val="004D4D54"/>
    <w:rsid w:val="004D58D3"/>
    <w:rsid w:val="004E383E"/>
    <w:rsid w:val="004E5DB1"/>
    <w:rsid w:val="004F3667"/>
    <w:rsid w:val="004F4D40"/>
    <w:rsid w:val="004F4EBE"/>
    <w:rsid w:val="004F5796"/>
    <w:rsid w:val="004F72D0"/>
    <w:rsid w:val="004F7C71"/>
    <w:rsid w:val="004F7FC2"/>
    <w:rsid w:val="005009C5"/>
    <w:rsid w:val="005017BF"/>
    <w:rsid w:val="00502C30"/>
    <w:rsid w:val="00503B51"/>
    <w:rsid w:val="00511F52"/>
    <w:rsid w:val="00516D0D"/>
    <w:rsid w:val="00517C38"/>
    <w:rsid w:val="00526666"/>
    <w:rsid w:val="00530429"/>
    <w:rsid w:val="00530DED"/>
    <w:rsid w:val="00536160"/>
    <w:rsid w:val="00542119"/>
    <w:rsid w:val="0055096D"/>
    <w:rsid w:val="00552BB7"/>
    <w:rsid w:val="0055469B"/>
    <w:rsid w:val="005559C5"/>
    <w:rsid w:val="00560279"/>
    <w:rsid w:val="00564701"/>
    <w:rsid w:val="005679A4"/>
    <w:rsid w:val="005743B4"/>
    <w:rsid w:val="0057483B"/>
    <w:rsid w:val="005808E8"/>
    <w:rsid w:val="005812D2"/>
    <w:rsid w:val="00585ABA"/>
    <w:rsid w:val="00585DA8"/>
    <w:rsid w:val="0059285D"/>
    <w:rsid w:val="00594D9E"/>
    <w:rsid w:val="00596135"/>
    <w:rsid w:val="00597CDE"/>
    <w:rsid w:val="00597E4F"/>
    <w:rsid w:val="005A07DF"/>
    <w:rsid w:val="005B12EA"/>
    <w:rsid w:val="005B3593"/>
    <w:rsid w:val="005B44DD"/>
    <w:rsid w:val="005B5385"/>
    <w:rsid w:val="005B5444"/>
    <w:rsid w:val="005B617D"/>
    <w:rsid w:val="005B6463"/>
    <w:rsid w:val="005D2420"/>
    <w:rsid w:val="005D5C3D"/>
    <w:rsid w:val="005D70B4"/>
    <w:rsid w:val="005E2CC4"/>
    <w:rsid w:val="005E4C71"/>
    <w:rsid w:val="005E72D0"/>
    <w:rsid w:val="005E745B"/>
    <w:rsid w:val="005E788C"/>
    <w:rsid w:val="005F003D"/>
    <w:rsid w:val="005F2755"/>
    <w:rsid w:val="005F27CC"/>
    <w:rsid w:val="005F28EE"/>
    <w:rsid w:val="005F3AF9"/>
    <w:rsid w:val="005F4119"/>
    <w:rsid w:val="005F43F8"/>
    <w:rsid w:val="005F58A7"/>
    <w:rsid w:val="005F5DA3"/>
    <w:rsid w:val="005F5DE5"/>
    <w:rsid w:val="006073BD"/>
    <w:rsid w:val="0060791A"/>
    <w:rsid w:val="006115DB"/>
    <w:rsid w:val="00614456"/>
    <w:rsid w:val="00615296"/>
    <w:rsid w:val="00615B21"/>
    <w:rsid w:val="00617756"/>
    <w:rsid w:val="00620594"/>
    <w:rsid w:val="00623643"/>
    <w:rsid w:val="00624F43"/>
    <w:rsid w:val="00637F2A"/>
    <w:rsid w:val="00640566"/>
    <w:rsid w:val="00644AB8"/>
    <w:rsid w:val="0064510A"/>
    <w:rsid w:val="006478D6"/>
    <w:rsid w:val="00653D35"/>
    <w:rsid w:val="00654933"/>
    <w:rsid w:val="00656DBE"/>
    <w:rsid w:val="00660606"/>
    <w:rsid w:val="00661E24"/>
    <w:rsid w:val="006624ED"/>
    <w:rsid w:val="00662D3B"/>
    <w:rsid w:val="00670B51"/>
    <w:rsid w:val="006718F1"/>
    <w:rsid w:val="0067358D"/>
    <w:rsid w:val="00673694"/>
    <w:rsid w:val="00677501"/>
    <w:rsid w:val="00677571"/>
    <w:rsid w:val="00677891"/>
    <w:rsid w:val="00685906"/>
    <w:rsid w:val="0068638E"/>
    <w:rsid w:val="006869EB"/>
    <w:rsid w:val="006876E4"/>
    <w:rsid w:val="00687934"/>
    <w:rsid w:val="00690270"/>
    <w:rsid w:val="00692B98"/>
    <w:rsid w:val="00693046"/>
    <w:rsid w:val="00693B7A"/>
    <w:rsid w:val="006946B6"/>
    <w:rsid w:val="00695181"/>
    <w:rsid w:val="006975DD"/>
    <w:rsid w:val="006A31A9"/>
    <w:rsid w:val="006B042B"/>
    <w:rsid w:val="006B3FC9"/>
    <w:rsid w:val="006B4798"/>
    <w:rsid w:val="006B5268"/>
    <w:rsid w:val="006C156B"/>
    <w:rsid w:val="006C21DB"/>
    <w:rsid w:val="006C431C"/>
    <w:rsid w:val="006C58D2"/>
    <w:rsid w:val="006C6313"/>
    <w:rsid w:val="006C696E"/>
    <w:rsid w:val="006C775F"/>
    <w:rsid w:val="006C78C3"/>
    <w:rsid w:val="006D1509"/>
    <w:rsid w:val="006D4B08"/>
    <w:rsid w:val="006E3085"/>
    <w:rsid w:val="006E7138"/>
    <w:rsid w:val="006F1216"/>
    <w:rsid w:val="006F1ED7"/>
    <w:rsid w:val="006F31F1"/>
    <w:rsid w:val="006F4FBA"/>
    <w:rsid w:val="006F5B1D"/>
    <w:rsid w:val="00701AD4"/>
    <w:rsid w:val="00705D28"/>
    <w:rsid w:val="007124E9"/>
    <w:rsid w:val="007253C7"/>
    <w:rsid w:val="007271C4"/>
    <w:rsid w:val="00727E8E"/>
    <w:rsid w:val="0073158C"/>
    <w:rsid w:val="00731A35"/>
    <w:rsid w:val="00731D6F"/>
    <w:rsid w:val="00737A8B"/>
    <w:rsid w:val="007430B6"/>
    <w:rsid w:val="00743FFE"/>
    <w:rsid w:val="00747FB6"/>
    <w:rsid w:val="0075138C"/>
    <w:rsid w:val="00752A7A"/>
    <w:rsid w:val="00754202"/>
    <w:rsid w:val="00755F33"/>
    <w:rsid w:val="00763726"/>
    <w:rsid w:val="00764FAE"/>
    <w:rsid w:val="0076564B"/>
    <w:rsid w:val="00765B3F"/>
    <w:rsid w:val="0077091D"/>
    <w:rsid w:val="00770D75"/>
    <w:rsid w:val="00772839"/>
    <w:rsid w:val="007752F1"/>
    <w:rsid w:val="00775417"/>
    <w:rsid w:val="00776BE8"/>
    <w:rsid w:val="00777C40"/>
    <w:rsid w:val="00777D9E"/>
    <w:rsid w:val="00781483"/>
    <w:rsid w:val="00784518"/>
    <w:rsid w:val="007857E7"/>
    <w:rsid w:val="007861F2"/>
    <w:rsid w:val="00787759"/>
    <w:rsid w:val="007909F4"/>
    <w:rsid w:val="00790D44"/>
    <w:rsid w:val="00793267"/>
    <w:rsid w:val="00797032"/>
    <w:rsid w:val="007A1D02"/>
    <w:rsid w:val="007A2A2C"/>
    <w:rsid w:val="007A3434"/>
    <w:rsid w:val="007A463E"/>
    <w:rsid w:val="007A55E6"/>
    <w:rsid w:val="007A63D0"/>
    <w:rsid w:val="007A715E"/>
    <w:rsid w:val="007B5F5E"/>
    <w:rsid w:val="007C1CA5"/>
    <w:rsid w:val="007C4D56"/>
    <w:rsid w:val="007D0F18"/>
    <w:rsid w:val="007D1215"/>
    <w:rsid w:val="007D15BC"/>
    <w:rsid w:val="007D1C10"/>
    <w:rsid w:val="007D4FDF"/>
    <w:rsid w:val="007D531C"/>
    <w:rsid w:val="007D7324"/>
    <w:rsid w:val="007E0858"/>
    <w:rsid w:val="007E0EAF"/>
    <w:rsid w:val="007E56DA"/>
    <w:rsid w:val="007E6086"/>
    <w:rsid w:val="007E75A2"/>
    <w:rsid w:val="007F3A23"/>
    <w:rsid w:val="007F3C76"/>
    <w:rsid w:val="007F59EE"/>
    <w:rsid w:val="00802DA0"/>
    <w:rsid w:val="00803440"/>
    <w:rsid w:val="00804691"/>
    <w:rsid w:val="00811D76"/>
    <w:rsid w:val="00815A57"/>
    <w:rsid w:val="008168DB"/>
    <w:rsid w:val="0081707D"/>
    <w:rsid w:val="008223D7"/>
    <w:rsid w:val="00822497"/>
    <w:rsid w:val="008235F1"/>
    <w:rsid w:val="0082578F"/>
    <w:rsid w:val="008272CB"/>
    <w:rsid w:val="00830D81"/>
    <w:rsid w:val="00832742"/>
    <w:rsid w:val="008408E8"/>
    <w:rsid w:val="008454BB"/>
    <w:rsid w:val="008458A4"/>
    <w:rsid w:val="00850205"/>
    <w:rsid w:val="00851FAE"/>
    <w:rsid w:val="00853230"/>
    <w:rsid w:val="0085631A"/>
    <w:rsid w:val="008565B2"/>
    <w:rsid w:val="008608DA"/>
    <w:rsid w:val="00861BBF"/>
    <w:rsid w:val="00862A8E"/>
    <w:rsid w:val="008633B0"/>
    <w:rsid w:val="008649D0"/>
    <w:rsid w:val="00870B30"/>
    <w:rsid w:val="0087313E"/>
    <w:rsid w:val="008815B5"/>
    <w:rsid w:val="008822A1"/>
    <w:rsid w:val="008870C7"/>
    <w:rsid w:val="008912BC"/>
    <w:rsid w:val="00893A45"/>
    <w:rsid w:val="00893E15"/>
    <w:rsid w:val="008A125B"/>
    <w:rsid w:val="008A744F"/>
    <w:rsid w:val="008B1817"/>
    <w:rsid w:val="008B3A52"/>
    <w:rsid w:val="008B411C"/>
    <w:rsid w:val="008B480A"/>
    <w:rsid w:val="008B4E27"/>
    <w:rsid w:val="008B52A8"/>
    <w:rsid w:val="008B58A1"/>
    <w:rsid w:val="008B5AA0"/>
    <w:rsid w:val="008C094D"/>
    <w:rsid w:val="008C6CB7"/>
    <w:rsid w:val="008C7DBD"/>
    <w:rsid w:val="008C7EDD"/>
    <w:rsid w:val="008D450B"/>
    <w:rsid w:val="008D6A82"/>
    <w:rsid w:val="008E017A"/>
    <w:rsid w:val="008E3592"/>
    <w:rsid w:val="008E43F7"/>
    <w:rsid w:val="008E497D"/>
    <w:rsid w:val="008F0FE2"/>
    <w:rsid w:val="008F3684"/>
    <w:rsid w:val="008F4067"/>
    <w:rsid w:val="008F4C11"/>
    <w:rsid w:val="008F5E49"/>
    <w:rsid w:val="008F6312"/>
    <w:rsid w:val="008F713C"/>
    <w:rsid w:val="008F7FDD"/>
    <w:rsid w:val="00904520"/>
    <w:rsid w:val="00904C8B"/>
    <w:rsid w:val="0090547F"/>
    <w:rsid w:val="00906E37"/>
    <w:rsid w:val="00907D47"/>
    <w:rsid w:val="00907DA8"/>
    <w:rsid w:val="00911585"/>
    <w:rsid w:val="009166F5"/>
    <w:rsid w:val="00921ADB"/>
    <w:rsid w:val="00921F86"/>
    <w:rsid w:val="009238BC"/>
    <w:rsid w:val="00926185"/>
    <w:rsid w:val="00926788"/>
    <w:rsid w:val="009274AE"/>
    <w:rsid w:val="00927959"/>
    <w:rsid w:val="00927B15"/>
    <w:rsid w:val="009329EB"/>
    <w:rsid w:val="009348A9"/>
    <w:rsid w:val="00934BB7"/>
    <w:rsid w:val="009363E5"/>
    <w:rsid w:val="009447CC"/>
    <w:rsid w:val="00945070"/>
    <w:rsid w:val="00946329"/>
    <w:rsid w:val="00950FB1"/>
    <w:rsid w:val="00952AB1"/>
    <w:rsid w:val="00954B63"/>
    <w:rsid w:val="00960970"/>
    <w:rsid w:val="00961CF4"/>
    <w:rsid w:val="0096363C"/>
    <w:rsid w:val="009665A1"/>
    <w:rsid w:val="009670F4"/>
    <w:rsid w:val="00971096"/>
    <w:rsid w:val="009727F0"/>
    <w:rsid w:val="009728DF"/>
    <w:rsid w:val="00973E0A"/>
    <w:rsid w:val="00984BF8"/>
    <w:rsid w:val="00985526"/>
    <w:rsid w:val="00985FBB"/>
    <w:rsid w:val="00987F2D"/>
    <w:rsid w:val="00994DD0"/>
    <w:rsid w:val="009A248F"/>
    <w:rsid w:val="009A3073"/>
    <w:rsid w:val="009A3334"/>
    <w:rsid w:val="009A3C6D"/>
    <w:rsid w:val="009A61A7"/>
    <w:rsid w:val="009A7603"/>
    <w:rsid w:val="009B0166"/>
    <w:rsid w:val="009B13CE"/>
    <w:rsid w:val="009B36B1"/>
    <w:rsid w:val="009B3ED6"/>
    <w:rsid w:val="009C4435"/>
    <w:rsid w:val="009C5B98"/>
    <w:rsid w:val="009C5C5A"/>
    <w:rsid w:val="009C6541"/>
    <w:rsid w:val="009D3469"/>
    <w:rsid w:val="009D417C"/>
    <w:rsid w:val="009D4D7B"/>
    <w:rsid w:val="009D553C"/>
    <w:rsid w:val="009D6579"/>
    <w:rsid w:val="009D77C2"/>
    <w:rsid w:val="009D7C62"/>
    <w:rsid w:val="009E00DA"/>
    <w:rsid w:val="009E1F26"/>
    <w:rsid w:val="009E3B79"/>
    <w:rsid w:val="009E54F3"/>
    <w:rsid w:val="009E5A02"/>
    <w:rsid w:val="009E5D19"/>
    <w:rsid w:val="009E7448"/>
    <w:rsid w:val="009F38E7"/>
    <w:rsid w:val="009F5123"/>
    <w:rsid w:val="009F762B"/>
    <w:rsid w:val="00A018C4"/>
    <w:rsid w:val="00A02021"/>
    <w:rsid w:val="00A0203F"/>
    <w:rsid w:val="00A02B79"/>
    <w:rsid w:val="00A049E2"/>
    <w:rsid w:val="00A05DD5"/>
    <w:rsid w:val="00A06570"/>
    <w:rsid w:val="00A065F9"/>
    <w:rsid w:val="00A1064E"/>
    <w:rsid w:val="00A10AC9"/>
    <w:rsid w:val="00A14663"/>
    <w:rsid w:val="00A15233"/>
    <w:rsid w:val="00A16934"/>
    <w:rsid w:val="00A16CAF"/>
    <w:rsid w:val="00A21F58"/>
    <w:rsid w:val="00A24240"/>
    <w:rsid w:val="00A369FC"/>
    <w:rsid w:val="00A37360"/>
    <w:rsid w:val="00A37EAE"/>
    <w:rsid w:val="00A42444"/>
    <w:rsid w:val="00A45B92"/>
    <w:rsid w:val="00A500BB"/>
    <w:rsid w:val="00A5020F"/>
    <w:rsid w:val="00A528CC"/>
    <w:rsid w:val="00A55205"/>
    <w:rsid w:val="00A615D6"/>
    <w:rsid w:val="00A65E85"/>
    <w:rsid w:val="00A6670C"/>
    <w:rsid w:val="00A67DE3"/>
    <w:rsid w:val="00A70C41"/>
    <w:rsid w:val="00A7387C"/>
    <w:rsid w:val="00A73F7C"/>
    <w:rsid w:val="00A7624C"/>
    <w:rsid w:val="00A76D7E"/>
    <w:rsid w:val="00A82127"/>
    <w:rsid w:val="00A921CD"/>
    <w:rsid w:val="00A94143"/>
    <w:rsid w:val="00A9442D"/>
    <w:rsid w:val="00A95AD7"/>
    <w:rsid w:val="00AA4B47"/>
    <w:rsid w:val="00AA6951"/>
    <w:rsid w:val="00AB0139"/>
    <w:rsid w:val="00AB0EFD"/>
    <w:rsid w:val="00AB1A08"/>
    <w:rsid w:val="00AB46E7"/>
    <w:rsid w:val="00AB5B4C"/>
    <w:rsid w:val="00AB6131"/>
    <w:rsid w:val="00AC4076"/>
    <w:rsid w:val="00AC454D"/>
    <w:rsid w:val="00AC5506"/>
    <w:rsid w:val="00AC6A2B"/>
    <w:rsid w:val="00AD0779"/>
    <w:rsid w:val="00AD0908"/>
    <w:rsid w:val="00AD0F21"/>
    <w:rsid w:val="00AD2DA2"/>
    <w:rsid w:val="00AD58D7"/>
    <w:rsid w:val="00AE234E"/>
    <w:rsid w:val="00AE36C7"/>
    <w:rsid w:val="00AE3DE1"/>
    <w:rsid w:val="00AE4514"/>
    <w:rsid w:val="00AE4F3E"/>
    <w:rsid w:val="00B032BE"/>
    <w:rsid w:val="00B06836"/>
    <w:rsid w:val="00B12DA8"/>
    <w:rsid w:val="00B179A9"/>
    <w:rsid w:val="00B25B45"/>
    <w:rsid w:val="00B26EFC"/>
    <w:rsid w:val="00B27FC2"/>
    <w:rsid w:val="00B31688"/>
    <w:rsid w:val="00B36130"/>
    <w:rsid w:val="00B3708F"/>
    <w:rsid w:val="00B377F9"/>
    <w:rsid w:val="00B42563"/>
    <w:rsid w:val="00B44415"/>
    <w:rsid w:val="00B50E81"/>
    <w:rsid w:val="00B5532B"/>
    <w:rsid w:val="00B55E5B"/>
    <w:rsid w:val="00B57815"/>
    <w:rsid w:val="00B615AF"/>
    <w:rsid w:val="00B6767A"/>
    <w:rsid w:val="00B6786D"/>
    <w:rsid w:val="00B70EFB"/>
    <w:rsid w:val="00B744A2"/>
    <w:rsid w:val="00B75227"/>
    <w:rsid w:val="00B75D13"/>
    <w:rsid w:val="00B8370C"/>
    <w:rsid w:val="00B86C4D"/>
    <w:rsid w:val="00B90A6A"/>
    <w:rsid w:val="00B91618"/>
    <w:rsid w:val="00B93849"/>
    <w:rsid w:val="00B947B3"/>
    <w:rsid w:val="00B9496F"/>
    <w:rsid w:val="00B97D61"/>
    <w:rsid w:val="00BA06F2"/>
    <w:rsid w:val="00BA126D"/>
    <w:rsid w:val="00BA2123"/>
    <w:rsid w:val="00BB71C3"/>
    <w:rsid w:val="00BB7877"/>
    <w:rsid w:val="00BC280E"/>
    <w:rsid w:val="00BC33F6"/>
    <w:rsid w:val="00BC7B3F"/>
    <w:rsid w:val="00BD2CF1"/>
    <w:rsid w:val="00BD6004"/>
    <w:rsid w:val="00BE00DC"/>
    <w:rsid w:val="00BE1CD2"/>
    <w:rsid w:val="00BE32AE"/>
    <w:rsid w:val="00BE3E3E"/>
    <w:rsid w:val="00BE4DC0"/>
    <w:rsid w:val="00BF075B"/>
    <w:rsid w:val="00BF07DB"/>
    <w:rsid w:val="00BF0BA3"/>
    <w:rsid w:val="00BF1663"/>
    <w:rsid w:val="00BF2259"/>
    <w:rsid w:val="00BF2647"/>
    <w:rsid w:val="00BF2CDF"/>
    <w:rsid w:val="00BF3CD8"/>
    <w:rsid w:val="00BF5870"/>
    <w:rsid w:val="00BF6CB4"/>
    <w:rsid w:val="00BF7FB3"/>
    <w:rsid w:val="00C068F6"/>
    <w:rsid w:val="00C06CF8"/>
    <w:rsid w:val="00C102C2"/>
    <w:rsid w:val="00C10C0F"/>
    <w:rsid w:val="00C1125F"/>
    <w:rsid w:val="00C11665"/>
    <w:rsid w:val="00C12BD9"/>
    <w:rsid w:val="00C16352"/>
    <w:rsid w:val="00C16A55"/>
    <w:rsid w:val="00C22E12"/>
    <w:rsid w:val="00C24314"/>
    <w:rsid w:val="00C27105"/>
    <w:rsid w:val="00C308AA"/>
    <w:rsid w:val="00C31171"/>
    <w:rsid w:val="00C340DB"/>
    <w:rsid w:val="00C34749"/>
    <w:rsid w:val="00C358AC"/>
    <w:rsid w:val="00C35BA7"/>
    <w:rsid w:val="00C35FF2"/>
    <w:rsid w:val="00C40A43"/>
    <w:rsid w:val="00C41553"/>
    <w:rsid w:val="00C43795"/>
    <w:rsid w:val="00C50377"/>
    <w:rsid w:val="00C50E48"/>
    <w:rsid w:val="00C53A70"/>
    <w:rsid w:val="00C54399"/>
    <w:rsid w:val="00C55305"/>
    <w:rsid w:val="00C559E0"/>
    <w:rsid w:val="00C55DA9"/>
    <w:rsid w:val="00C56065"/>
    <w:rsid w:val="00C60FE1"/>
    <w:rsid w:val="00C61862"/>
    <w:rsid w:val="00C6310F"/>
    <w:rsid w:val="00C6648E"/>
    <w:rsid w:val="00C72C59"/>
    <w:rsid w:val="00C76AD9"/>
    <w:rsid w:val="00C77013"/>
    <w:rsid w:val="00C77153"/>
    <w:rsid w:val="00C82D30"/>
    <w:rsid w:val="00C8485A"/>
    <w:rsid w:val="00C84E7A"/>
    <w:rsid w:val="00C85659"/>
    <w:rsid w:val="00C909D2"/>
    <w:rsid w:val="00C913C2"/>
    <w:rsid w:val="00C9219C"/>
    <w:rsid w:val="00C94A9A"/>
    <w:rsid w:val="00C950DE"/>
    <w:rsid w:val="00CA11AB"/>
    <w:rsid w:val="00CA3259"/>
    <w:rsid w:val="00CA3F9B"/>
    <w:rsid w:val="00CA5A39"/>
    <w:rsid w:val="00CA6FFE"/>
    <w:rsid w:val="00CB15E3"/>
    <w:rsid w:val="00CB1B5B"/>
    <w:rsid w:val="00CB4065"/>
    <w:rsid w:val="00CC415D"/>
    <w:rsid w:val="00CC574C"/>
    <w:rsid w:val="00CC5815"/>
    <w:rsid w:val="00CD301A"/>
    <w:rsid w:val="00CD65D1"/>
    <w:rsid w:val="00CD6BB4"/>
    <w:rsid w:val="00CD7C00"/>
    <w:rsid w:val="00CE0FFA"/>
    <w:rsid w:val="00CE42BC"/>
    <w:rsid w:val="00CE4AAC"/>
    <w:rsid w:val="00CE5EEA"/>
    <w:rsid w:val="00CE78F2"/>
    <w:rsid w:val="00CF0030"/>
    <w:rsid w:val="00CF1EE1"/>
    <w:rsid w:val="00CF2515"/>
    <w:rsid w:val="00CF6360"/>
    <w:rsid w:val="00D00C67"/>
    <w:rsid w:val="00D01517"/>
    <w:rsid w:val="00D01824"/>
    <w:rsid w:val="00D039DA"/>
    <w:rsid w:val="00D11923"/>
    <w:rsid w:val="00D124D0"/>
    <w:rsid w:val="00D134BE"/>
    <w:rsid w:val="00D13C9D"/>
    <w:rsid w:val="00D14CC0"/>
    <w:rsid w:val="00D14CC8"/>
    <w:rsid w:val="00D15C8A"/>
    <w:rsid w:val="00D23FA8"/>
    <w:rsid w:val="00D24E91"/>
    <w:rsid w:val="00D26A7B"/>
    <w:rsid w:val="00D307EA"/>
    <w:rsid w:val="00D317B1"/>
    <w:rsid w:val="00D35338"/>
    <w:rsid w:val="00D363D2"/>
    <w:rsid w:val="00D41324"/>
    <w:rsid w:val="00D512BB"/>
    <w:rsid w:val="00D52DB9"/>
    <w:rsid w:val="00D53C66"/>
    <w:rsid w:val="00D54398"/>
    <w:rsid w:val="00D61115"/>
    <w:rsid w:val="00D651A5"/>
    <w:rsid w:val="00D721DC"/>
    <w:rsid w:val="00D80D27"/>
    <w:rsid w:val="00D84BEE"/>
    <w:rsid w:val="00D84CFB"/>
    <w:rsid w:val="00D8552B"/>
    <w:rsid w:val="00D86173"/>
    <w:rsid w:val="00D93077"/>
    <w:rsid w:val="00D93115"/>
    <w:rsid w:val="00D9322F"/>
    <w:rsid w:val="00D9558F"/>
    <w:rsid w:val="00D97716"/>
    <w:rsid w:val="00DA357B"/>
    <w:rsid w:val="00DA3DF7"/>
    <w:rsid w:val="00DA5979"/>
    <w:rsid w:val="00DB0A44"/>
    <w:rsid w:val="00DB1DEC"/>
    <w:rsid w:val="00DB37CA"/>
    <w:rsid w:val="00DB3A75"/>
    <w:rsid w:val="00DB4477"/>
    <w:rsid w:val="00DB49B5"/>
    <w:rsid w:val="00DB79F1"/>
    <w:rsid w:val="00DC0302"/>
    <w:rsid w:val="00DC282C"/>
    <w:rsid w:val="00DC2AE6"/>
    <w:rsid w:val="00DC2AF2"/>
    <w:rsid w:val="00DC3A38"/>
    <w:rsid w:val="00DC786D"/>
    <w:rsid w:val="00DD3F15"/>
    <w:rsid w:val="00DD53C3"/>
    <w:rsid w:val="00DD58C9"/>
    <w:rsid w:val="00DD71D2"/>
    <w:rsid w:val="00DE3920"/>
    <w:rsid w:val="00DE445F"/>
    <w:rsid w:val="00DE6B2B"/>
    <w:rsid w:val="00DF0E2F"/>
    <w:rsid w:val="00DF340B"/>
    <w:rsid w:val="00DF6EB6"/>
    <w:rsid w:val="00E069A0"/>
    <w:rsid w:val="00E07037"/>
    <w:rsid w:val="00E17370"/>
    <w:rsid w:val="00E17836"/>
    <w:rsid w:val="00E210CE"/>
    <w:rsid w:val="00E22209"/>
    <w:rsid w:val="00E227C1"/>
    <w:rsid w:val="00E258E5"/>
    <w:rsid w:val="00E2788D"/>
    <w:rsid w:val="00E365E3"/>
    <w:rsid w:val="00E375BA"/>
    <w:rsid w:val="00E423BA"/>
    <w:rsid w:val="00E42845"/>
    <w:rsid w:val="00E47053"/>
    <w:rsid w:val="00E56A29"/>
    <w:rsid w:val="00E5777B"/>
    <w:rsid w:val="00E603E1"/>
    <w:rsid w:val="00E60D18"/>
    <w:rsid w:val="00E61478"/>
    <w:rsid w:val="00E62C4A"/>
    <w:rsid w:val="00E632BD"/>
    <w:rsid w:val="00E645D9"/>
    <w:rsid w:val="00E71446"/>
    <w:rsid w:val="00E7234B"/>
    <w:rsid w:val="00E723F9"/>
    <w:rsid w:val="00E7315C"/>
    <w:rsid w:val="00E7495D"/>
    <w:rsid w:val="00E74D7F"/>
    <w:rsid w:val="00E809D6"/>
    <w:rsid w:val="00E83DA1"/>
    <w:rsid w:val="00E844A5"/>
    <w:rsid w:val="00E84DF2"/>
    <w:rsid w:val="00E85D83"/>
    <w:rsid w:val="00E9178D"/>
    <w:rsid w:val="00E92976"/>
    <w:rsid w:val="00E9320F"/>
    <w:rsid w:val="00E95AB8"/>
    <w:rsid w:val="00EA0001"/>
    <w:rsid w:val="00EA103B"/>
    <w:rsid w:val="00EA3308"/>
    <w:rsid w:val="00EA7E90"/>
    <w:rsid w:val="00EB158A"/>
    <w:rsid w:val="00EB2FDF"/>
    <w:rsid w:val="00EB4156"/>
    <w:rsid w:val="00EB4F2E"/>
    <w:rsid w:val="00EB6AA8"/>
    <w:rsid w:val="00EC2458"/>
    <w:rsid w:val="00EC2764"/>
    <w:rsid w:val="00EC2832"/>
    <w:rsid w:val="00EC375A"/>
    <w:rsid w:val="00ED3829"/>
    <w:rsid w:val="00ED68A5"/>
    <w:rsid w:val="00EE38C1"/>
    <w:rsid w:val="00EE4866"/>
    <w:rsid w:val="00EE57FD"/>
    <w:rsid w:val="00EF079C"/>
    <w:rsid w:val="00EF083F"/>
    <w:rsid w:val="00EF4212"/>
    <w:rsid w:val="00EF7188"/>
    <w:rsid w:val="00EF7D10"/>
    <w:rsid w:val="00F000EB"/>
    <w:rsid w:val="00F00FF3"/>
    <w:rsid w:val="00F04F18"/>
    <w:rsid w:val="00F05B38"/>
    <w:rsid w:val="00F06901"/>
    <w:rsid w:val="00F073A8"/>
    <w:rsid w:val="00F14E2E"/>
    <w:rsid w:val="00F15FD3"/>
    <w:rsid w:val="00F21069"/>
    <w:rsid w:val="00F238CA"/>
    <w:rsid w:val="00F256C0"/>
    <w:rsid w:val="00F25C4F"/>
    <w:rsid w:val="00F2769A"/>
    <w:rsid w:val="00F31665"/>
    <w:rsid w:val="00F32817"/>
    <w:rsid w:val="00F35479"/>
    <w:rsid w:val="00F4732A"/>
    <w:rsid w:val="00F50EA2"/>
    <w:rsid w:val="00F51E12"/>
    <w:rsid w:val="00F53F96"/>
    <w:rsid w:val="00F566C1"/>
    <w:rsid w:val="00F57D47"/>
    <w:rsid w:val="00F6143D"/>
    <w:rsid w:val="00F6546C"/>
    <w:rsid w:val="00F70327"/>
    <w:rsid w:val="00F705E3"/>
    <w:rsid w:val="00F719AC"/>
    <w:rsid w:val="00F7307D"/>
    <w:rsid w:val="00F7392C"/>
    <w:rsid w:val="00F74EA9"/>
    <w:rsid w:val="00F831FA"/>
    <w:rsid w:val="00F8353A"/>
    <w:rsid w:val="00F84FB1"/>
    <w:rsid w:val="00F87F94"/>
    <w:rsid w:val="00F90B8C"/>
    <w:rsid w:val="00F93307"/>
    <w:rsid w:val="00F95E24"/>
    <w:rsid w:val="00F96B06"/>
    <w:rsid w:val="00F97245"/>
    <w:rsid w:val="00FA0504"/>
    <w:rsid w:val="00FA12C5"/>
    <w:rsid w:val="00FA2DA6"/>
    <w:rsid w:val="00FA38E6"/>
    <w:rsid w:val="00FA6242"/>
    <w:rsid w:val="00FA7D9C"/>
    <w:rsid w:val="00FB0E1E"/>
    <w:rsid w:val="00FB1E1B"/>
    <w:rsid w:val="00FB3353"/>
    <w:rsid w:val="00FB43D4"/>
    <w:rsid w:val="00FB5AEE"/>
    <w:rsid w:val="00FC0924"/>
    <w:rsid w:val="00FD0A73"/>
    <w:rsid w:val="00FD1A35"/>
    <w:rsid w:val="00FD2DCD"/>
    <w:rsid w:val="00FD4DC0"/>
    <w:rsid w:val="00FD5420"/>
    <w:rsid w:val="00FD687F"/>
    <w:rsid w:val="00FD6F33"/>
    <w:rsid w:val="00FE2689"/>
    <w:rsid w:val="00FE324D"/>
    <w:rsid w:val="00FF0938"/>
    <w:rsid w:val="00FF1B2C"/>
    <w:rsid w:val="00FF2601"/>
    <w:rsid w:val="00FF4D9C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D4E9F1"/>
  <w14:defaultImageDpi w14:val="0"/>
  <w15:docId w15:val="{3F6D6B35-B055-422E-9CCB-E85A4C3C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3F7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43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18722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CF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67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CF7"/>
    <w:rPr>
      <w:rFonts w:cs="Times New Roman"/>
    </w:rPr>
  </w:style>
  <w:style w:type="paragraph" w:styleId="Revision">
    <w:name w:val="Revision"/>
    <w:hidden/>
    <w:uiPriority w:val="99"/>
    <w:semiHidden/>
    <w:rsid w:val="002322C4"/>
    <w:pPr>
      <w:spacing w:after="0" w:line="240" w:lineRule="auto"/>
    </w:pPr>
    <w:rPr>
      <w:rFonts w:cs="Times New Roman"/>
    </w:rPr>
  </w:style>
  <w:style w:type="paragraph" w:styleId="ListParagraph">
    <w:name w:val="List Paragraph"/>
    <w:basedOn w:val="Normal"/>
    <w:uiPriority w:val="34"/>
    <w:qFormat/>
    <w:rsid w:val="008F631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CB406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B406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087D-39F7-4E0D-8620-6F1B7125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Yoshimura</dc:creator>
  <cp:keywords/>
  <dc:description/>
  <cp:lastModifiedBy>Kenneth Silver</cp:lastModifiedBy>
  <cp:revision>3</cp:revision>
  <dcterms:created xsi:type="dcterms:W3CDTF">2026-06-06T02:21:00Z</dcterms:created>
  <dcterms:modified xsi:type="dcterms:W3CDTF">2026-06-06T02:22:00Z</dcterms:modified>
</cp:coreProperties>
</file>